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3DB7" w14:textId="77777777" w:rsidR="00C92DEF" w:rsidRPr="00E11247" w:rsidRDefault="00C92DEF">
      <w:pPr>
        <w:rPr>
          <w:rFonts w:cs="Arial"/>
        </w:rPr>
      </w:pPr>
    </w:p>
    <w:p w14:paraId="440684C0" w14:textId="77777777" w:rsidR="00C92DEF" w:rsidRPr="00E11247" w:rsidRDefault="00C92DEF">
      <w:pPr>
        <w:rPr>
          <w:rFonts w:cs="Arial"/>
        </w:rPr>
      </w:pPr>
    </w:p>
    <w:p w14:paraId="491F898C" w14:textId="77777777" w:rsidR="00C92DEF" w:rsidRPr="00E11247" w:rsidRDefault="00C92DEF">
      <w:pPr>
        <w:rPr>
          <w:rFonts w:cs="Arial"/>
        </w:rPr>
      </w:pPr>
    </w:p>
    <w:p w14:paraId="59ECAADB" w14:textId="77777777" w:rsidR="00490CF6" w:rsidRPr="00E11247" w:rsidRDefault="00D001A5">
      <w:pPr>
        <w:rPr>
          <w:rFonts w:cs="Arial"/>
        </w:rPr>
      </w:pPr>
      <w:r w:rsidRPr="00D001A5">
        <w:rPr>
          <w:rFonts w:cs="Arial"/>
          <w:noProof/>
        </w:rPr>
        <w:drawing>
          <wp:anchor distT="0" distB="0" distL="114300" distR="114300" simplePos="0" relativeHeight="251659264" behindDoc="0" locked="0" layoutInCell="1" allowOverlap="1" wp14:anchorId="0DCC8AE9" wp14:editId="7AF9C330">
            <wp:simplePos x="0" y="0"/>
            <wp:positionH relativeFrom="margin">
              <wp:align>left</wp:align>
            </wp:positionH>
            <wp:positionV relativeFrom="paragraph">
              <wp:posOffset>169545</wp:posOffset>
            </wp:positionV>
            <wp:extent cx="1019175" cy="1013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F_BW_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3460"/>
                    </a:xfrm>
                    <a:prstGeom prst="rect">
                      <a:avLst/>
                    </a:prstGeom>
                  </pic:spPr>
                </pic:pic>
              </a:graphicData>
            </a:graphic>
            <wp14:sizeRelH relativeFrom="margin">
              <wp14:pctWidth>0</wp14:pctWidth>
            </wp14:sizeRelH>
            <wp14:sizeRelV relativeFrom="margin">
              <wp14:pctHeight>0</wp14:pctHeight>
            </wp14:sizeRelV>
          </wp:anchor>
        </w:drawing>
      </w:r>
      <w:r w:rsidRPr="00D001A5">
        <w:rPr>
          <w:rFonts w:cs="Arial"/>
          <w:noProof/>
        </w:rPr>
        <w:drawing>
          <wp:anchor distT="0" distB="0" distL="114300" distR="114300" simplePos="0" relativeHeight="251660288" behindDoc="0" locked="0" layoutInCell="1" allowOverlap="1" wp14:anchorId="5AC211A1" wp14:editId="622B3DCE">
            <wp:simplePos x="0" y="0"/>
            <wp:positionH relativeFrom="column">
              <wp:posOffset>5429250</wp:posOffset>
            </wp:positionH>
            <wp:positionV relativeFrom="paragraph">
              <wp:posOffset>180975</wp:posOffset>
            </wp:positionV>
            <wp:extent cx="742315" cy="762000"/>
            <wp:effectExtent l="0" t="0" r="635" b="0"/>
            <wp:wrapSquare wrapText="bothSides"/>
            <wp:docPr id="5" name="Picture 4" descr="R:\Team Documents\Logos and guidelines\sccblacksquare-A4.jpg"/>
            <wp:cNvGraphicFramePr/>
            <a:graphic xmlns:a="http://schemas.openxmlformats.org/drawingml/2006/main">
              <a:graphicData uri="http://schemas.openxmlformats.org/drawingml/2006/picture">
                <pic:pic xmlns:pic="http://schemas.openxmlformats.org/drawingml/2006/picture">
                  <pic:nvPicPr>
                    <pic:cNvPr id="5" name="Picture 4" descr="R:\Team Documents\Logos and guidelines\sccblacksquare-A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762000"/>
                    </a:xfrm>
                    <a:prstGeom prst="rect">
                      <a:avLst/>
                    </a:prstGeom>
                    <a:noFill/>
                    <a:ln>
                      <a:noFill/>
                    </a:ln>
                  </pic:spPr>
                </pic:pic>
              </a:graphicData>
            </a:graphic>
          </wp:anchor>
        </w:drawing>
      </w:r>
    </w:p>
    <w:p w14:paraId="67637C15" w14:textId="77777777" w:rsidR="00C92DEF" w:rsidRPr="00E11247" w:rsidRDefault="00C92DEF">
      <w:pPr>
        <w:rPr>
          <w:rFonts w:cs="Arial"/>
        </w:rPr>
      </w:pPr>
    </w:p>
    <w:p w14:paraId="6E9C1A60" w14:textId="77777777" w:rsidR="00C92DEF" w:rsidRPr="00E11247" w:rsidRDefault="00F31D0C">
      <w:pPr>
        <w:rPr>
          <w:rFonts w:cs="Arial"/>
        </w:rPr>
      </w:pPr>
      <w:r>
        <w:rPr>
          <w:rFonts w:cs="Arial"/>
          <w:noProof/>
        </w:rPr>
        <w:drawing>
          <wp:anchor distT="0" distB="0" distL="114300" distR="114300" simplePos="0" relativeHeight="251661312" behindDoc="0" locked="0" layoutInCell="1" allowOverlap="1" wp14:anchorId="2FEEEC64" wp14:editId="7BEF8906">
            <wp:simplePos x="0" y="0"/>
            <wp:positionH relativeFrom="page">
              <wp:align>center</wp:align>
            </wp:positionH>
            <wp:positionV relativeFrom="paragraph">
              <wp:posOffset>9525</wp:posOffset>
            </wp:positionV>
            <wp:extent cx="1792605"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605" cy="694690"/>
                    </a:xfrm>
                    <a:prstGeom prst="rect">
                      <a:avLst/>
                    </a:prstGeom>
                    <a:noFill/>
                  </pic:spPr>
                </pic:pic>
              </a:graphicData>
            </a:graphic>
            <wp14:sizeRelH relativeFrom="page">
              <wp14:pctWidth>0</wp14:pctWidth>
            </wp14:sizeRelH>
            <wp14:sizeRelV relativeFrom="page">
              <wp14:pctHeight>0</wp14:pctHeight>
            </wp14:sizeRelV>
          </wp:anchor>
        </w:drawing>
      </w:r>
    </w:p>
    <w:p w14:paraId="75ACD287" w14:textId="77777777" w:rsidR="00C92DEF" w:rsidRPr="00E11247" w:rsidRDefault="00C92DEF">
      <w:pPr>
        <w:rPr>
          <w:rFonts w:cs="Arial"/>
        </w:rPr>
      </w:pPr>
    </w:p>
    <w:p w14:paraId="0215766A" w14:textId="77777777" w:rsidR="00C92DEF" w:rsidRPr="00E11247" w:rsidRDefault="00C92DEF">
      <w:pPr>
        <w:rPr>
          <w:rFonts w:cs="Arial"/>
        </w:rPr>
      </w:pPr>
    </w:p>
    <w:p w14:paraId="0C6C6D3E" w14:textId="77777777" w:rsidR="00C92DEF" w:rsidRPr="00E11247" w:rsidRDefault="00C92DEF">
      <w:pPr>
        <w:rPr>
          <w:rFonts w:cs="Arial"/>
        </w:rPr>
      </w:pPr>
    </w:p>
    <w:p w14:paraId="36A7A7DC" w14:textId="77777777" w:rsidR="00C92DEF" w:rsidRPr="00E11247" w:rsidRDefault="00C92DEF">
      <w:pPr>
        <w:rPr>
          <w:rFonts w:cs="Arial"/>
        </w:rPr>
      </w:pPr>
    </w:p>
    <w:p w14:paraId="58DF8691" w14:textId="77777777" w:rsidR="00C92DEF" w:rsidRPr="00E11247" w:rsidRDefault="00C92DEF">
      <w:pPr>
        <w:rPr>
          <w:rFonts w:cs="Arial"/>
        </w:rPr>
      </w:pPr>
    </w:p>
    <w:p w14:paraId="123A4990" w14:textId="77777777" w:rsidR="00D57002" w:rsidRPr="00E11247" w:rsidRDefault="00D57002">
      <w:pPr>
        <w:rPr>
          <w:rFonts w:cs="Arial"/>
        </w:rPr>
      </w:pPr>
    </w:p>
    <w:p w14:paraId="6124C777" w14:textId="77777777" w:rsidR="00C92DEF" w:rsidRPr="00E11247" w:rsidRDefault="00C92DEF" w:rsidP="00D57002">
      <w:pPr>
        <w:pBdr>
          <w:bottom w:val="single" w:sz="4" w:space="1" w:color="auto"/>
        </w:pBdr>
        <w:rPr>
          <w:rFonts w:cs="Arial"/>
        </w:rPr>
      </w:pPr>
    </w:p>
    <w:p w14:paraId="5B051C3C" w14:textId="77777777" w:rsidR="00BA6E8F" w:rsidRPr="00E11247" w:rsidRDefault="00BA6E8F" w:rsidP="00D57002">
      <w:pPr>
        <w:pBdr>
          <w:bottom w:val="single" w:sz="4" w:space="1" w:color="auto"/>
        </w:pBdr>
        <w:rPr>
          <w:rFonts w:cs="Arial"/>
        </w:rPr>
      </w:pPr>
    </w:p>
    <w:p w14:paraId="6E191B3C" w14:textId="77777777" w:rsidR="00BA6E8F" w:rsidRPr="00E11247" w:rsidRDefault="00BA6E8F" w:rsidP="00D57002">
      <w:pPr>
        <w:pBdr>
          <w:bottom w:val="single" w:sz="4" w:space="1" w:color="auto"/>
        </w:pBdr>
        <w:rPr>
          <w:rFonts w:cs="Arial"/>
        </w:rPr>
      </w:pPr>
    </w:p>
    <w:p w14:paraId="5436CD26" w14:textId="77777777" w:rsidR="00BA6E8F" w:rsidRPr="00E11247" w:rsidRDefault="00BA6E8F" w:rsidP="00D57002">
      <w:pPr>
        <w:pBdr>
          <w:bottom w:val="single" w:sz="4" w:space="1" w:color="auto"/>
        </w:pBdr>
        <w:rPr>
          <w:rFonts w:cs="Arial"/>
        </w:rPr>
      </w:pPr>
    </w:p>
    <w:p w14:paraId="55690A7D" w14:textId="77777777" w:rsidR="00BA6E8F" w:rsidRPr="00E11247" w:rsidRDefault="00BA6E8F" w:rsidP="00D57002">
      <w:pPr>
        <w:pBdr>
          <w:bottom w:val="single" w:sz="4" w:space="1" w:color="auto"/>
        </w:pBdr>
        <w:rPr>
          <w:rFonts w:cs="Arial"/>
        </w:rPr>
      </w:pPr>
    </w:p>
    <w:p w14:paraId="39C43587" w14:textId="77777777" w:rsidR="00BA6E8F" w:rsidRPr="00E11247" w:rsidRDefault="00BA6E8F" w:rsidP="00D57002">
      <w:pPr>
        <w:pBdr>
          <w:bottom w:val="single" w:sz="4" w:space="1" w:color="auto"/>
        </w:pBdr>
        <w:rPr>
          <w:rFonts w:cs="Arial"/>
        </w:rPr>
      </w:pPr>
    </w:p>
    <w:p w14:paraId="374646E6" w14:textId="77777777" w:rsidR="00BA6E8F" w:rsidRPr="00E11247" w:rsidRDefault="00BA6E8F" w:rsidP="00D57002">
      <w:pPr>
        <w:pBdr>
          <w:bottom w:val="single" w:sz="4" w:space="1" w:color="auto"/>
        </w:pBdr>
        <w:rPr>
          <w:rFonts w:cs="Arial"/>
        </w:rPr>
      </w:pPr>
    </w:p>
    <w:p w14:paraId="1E1AAAA4" w14:textId="77777777" w:rsidR="00BA6E8F" w:rsidRPr="00E11247" w:rsidRDefault="00BA6E8F" w:rsidP="00D57002">
      <w:pPr>
        <w:pBdr>
          <w:bottom w:val="single" w:sz="4" w:space="1" w:color="auto"/>
        </w:pBdr>
        <w:rPr>
          <w:rFonts w:cs="Arial"/>
        </w:rPr>
      </w:pPr>
    </w:p>
    <w:p w14:paraId="00111B31" w14:textId="77777777" w:rsidR="00BA6E8F" w:rsidRPr="00E11247" w:rsidRDefault="00BA6E8F" w:rsidP="00D57002">
      <w:pPr>
        <w:pBdr>
          <w:bottom w:val="single" w:sz="4" w:space="1" w:color="auto"/>
        </w:pBdr>
        <w:rPr>
          <w:rFonts w:cs="Arial"/>
        </w:rPr>
      </w:pPr>
    </w:p>
    <w:p w14:paraId="2B4CD076" w14:textId="77777777" w:rsidR="00BA6E8F" w:rsidRPr="00E11247" w:rsidRDefault="00BA6E8F" w:rsidP="00D57002">
      <w:pPr>
        <w:pBdr>
          <w:bottom w:val="single" w:sz="4" w:space="1" w:color="auto"/>
        </w:pBdr>
        <w:rPr>
          <w:rFonts w:cs="Arial"/>
        </w:rPr>
      </w:pPr>
    </w:p>
    <w:p w14:paraId="3CE61869" w14:textId="1F14973D" w:rsidR="00C92DEF" w:rsidRPr="00E11247" w:rsidRDefault="00D001A5">
      <w:pPr>
        <w:rPr>
          <w:rFonts w:cs="Arial"/>
          <w:sz w:val="72"/>
          <w:szCs w:val="72"/>
        </w:rPr>
      </w:pPr>
      <w:r>
        <w:rPr>
          <w:rFonts w:cs="Arial"/>
          <w:sz w:val="72"/>
          <w:szCs w:val="72"/>
        </w:rPr>
        <w:t xml:space="preserve">Adult </w:t>
      </w:r>
      <w:r w:rsidR="007F038C">
        <w:rPr>
          <w:rFonts w:cs="Arial"/>
          <w:sz w:val="72"/>
          <w:szCs w:val="72"/>
        </w:rPr>
        <w:t>Learning</w:t>
      </w:r>
    </w:p>
    <w:p w14:paraId="62433794" w14:textId="77777777" w:rsidR="00C92DEF" w:rsidRPr="00E11247" w:rsidRDefault="00C92DEF">
      <w:pPr>
        <w:rPr>
          <w:rFonts w:cs="Arial"/>
          <w:sz w:val="72"/>
          <w:szCs w:val="72"/>
        </w:rPr>
      </w:pPr>
      <w:r w:rsidRPr="00E11247">
        <w:rPr>
          <w:rFonts w:cs="Arial"/>
          <w:sz w:val="72"/>
          <w:szCs w:val="72"/>
        </w:rPr>
        <w:t>Role and Purpose Statement</w:t>
      </w:r>
    </w:p>
    <w:p w14:paraId="47B814E3" w14:textId="1302A66F" w:rsidR="00C92DEF" w:rsidRPr="00E11247" w:rsidRDefault="00D001A5" w:rsidP="00D57002">
      <w:pPr>
        <w:rPr>
          <w:rFonts w:cs="Arial"/>
          <w:sz w:val="72"/>
          <w:szCs w:val="72"/>
        </w:rPr>
      </w:pPr>
      <w:r>
        <w:rPr>
          <w:rFonts w:cs="Arial"/>
          <w:sz w:val="72"/>
          <w:szCs w:val="72"/>
        </w:rPr>
        <w:t>20</w:t>
      </w:r>
      <w:r w:rsidR="00E56249">
        <w:rPr>
          <w:rFonts w:cs="Arial"/>
          <w:sz w:val="72"/>
          <w:szCs w:val="72"/>
        </w:rPr>
        <w:t>2</w:t>
      </w:r>
      <w:r w:rsidR="00D47FAB">
        <w:rPr>
          <w:rFonts w:cs="Arial"/>
          <w:sz w:val="72"/>
          <w:szCs w:val="72"/>
        </w:rPr>
        <w:t>1</w:t>
      </w:r>
      <w:r w:rsidR="00F31D0C">
        <w:rPr>
          <w:rFonts w:cs="Arial"/>
          <w:sz w:val="72"/>
          <w:szCs w:val="72"/>
        </w:rPr>
        <w:t>-20</w:t>
      </w:r>
      <w:r w:rsidR="008F6A75">
        <w:rPr>
          <w:rFonts w:cs="Arial"/>
          <w:sz w:val="72"/>
          <w:szCs w:val="72"/>
        </w:rPr>
        <w:t>2</w:t>
      </w:r>
      <w:r w:rsidR="00D47FAB">
        <w:rPr>
          <w:rFonts w:cs="Arial"/>
          <w:sz w:val="72"/>
          <w:szCs w:val="72"/>
        </w:rPr>
        <w:t>2</w:t>
      </w:r>
    </w:p>
    <w:p w14:paraId="7C06266C" w14:textId="77777777" w:rsidR="00D57002" w:rsidRPr="00E11247" w:rsidRDefault="00D57002" w:rsidP="00D57002">
      <w:pPr>
        <w:pBdr>
          <w:top w:val="single" w:sz="4" w:space="1" w:color="auto"/>
        </w:pBdr>
        <w:rPr>
          <w:rFonts w:cs="Arial"/>
        </w:rPr>
      </w:pPr>
    </w:p>
    <w:p w14:paraId="12FCF4E6" w14:textId="77777777" w:rsidR="00D57002" w:rsidRPr="00E11247" w:rsidRDefault="00D57002" w:rsidP="00D57002">
      <w:pPr>
        <w:rPr>
          <w:rFonts w:cs="Arial"/>
        </w:rPr>
      </w:pPr>
    </w:p>
    <w:p w14:paraId="0D4BD22E" w14:textId="77777777" w:rsidR="00D57002" w:rsidRPr="00BC1B99" w:rsidRDefault="00D57002" w:rsidP="00CF6F05">
      <w:pPr>
        <w:spacing w:line="340" w:lineRule="exact"/>
        <w:rPr>
          <w:rFonts w:cs="Arial"/>
          <w:b/>
          <w:sz w:val="28"/>
          <w:szCs w:val="28"/>
        </w:rPr>
      </w:pPr>
      <w:r w:rsidRPr="00E11247">
        <w:rPr>
          <w:rFonts w:cs="Arial"/>
        </w:rPr>
        <w:br w:type="page"/>
      </w:r>
      <w:r w:rsidRPr="00BC1B99">
        <w:rPr>
          <w:rFonts w:cs="Arial"/>
          <w:b/>
          <w:sz w:val="28"/>
          <w:szCs w:val="28"/>
        </w:rPr>
        <w:lastRenderedPageBreak/>
        <w:t>Statement of Intent</w:t>
      </w:r>
    </w:p>
    <w:p w14:paraId="30CAF226" w14:textId="77777777" w:rsidR="00D57002" w:rsidRPr="00E11247" w:rsidRDefault="00D57002" w:rsidP="00CF6F05">
      <w:pPr>
        <w:spacing w:line="340" w:lineRule="exact"/>
        <w:rPr>
          <w:rFonts w:cs="Arial"/>
        </w:rPr>
      </w:pPr>
    </w:p>
    <w:p w14:paraId="74B8618F" w14:textId="77777777" w:rsidR="00132B52" w:rsidRPr="00E11247" w:rsidRDefault="00D57002" w:rsidP="00CF6F05">
      <w:pPr>
        <w:spacing w:line="340" w:lineRule="exact"/>
        <w:rPr>
          <w:rFonts w:cs="Arial"/>
          <w:b/>
        </w:rPr>
      </w:pPr>
      <w:r w:rsidRPr="00E11247">
        <w:rPr>
          <w:rFonts w:cs="Arial"/>
          <w:b/>
        </w:rPr>
        <w:t>Southampton City Council</w:t>
      </w:r>
      <w:r w:rsidR="002B5D29" w:rsidRPr="00E11247">
        <w:rPr>
          <w:rFonts w:cs="Arial"/>
          <w:b/>
        </w:rPr>
        <w:t xml:space="preserve">’s </w:t>
      </w:r>
      <w:r w:rsidR="0061778B">
        <w:rPr>
          <w:rFonts w:cs="Arial"/>
          <w:b/>
        </w:rPr>
        <w:t>Adult</w:t>
      </w:r>
      <w:r w:rsidR="00132B52" w:rsidRPr="00E11247">
        <w:rPr>
          <w:rFonts w:cs="Arial"/>
          <w:b/>
        </w:rPr>
        <w:t xml:space="preserve"> Learning Service </w:t>
      </w:r>
      <w:r w:rsidRPr="00E11247">
        <w:rPr>
          <w:rFonts w:cs="Arial"/>
          <w:b/>
          <w:bCs/>
        </w:rPr>
        <w:t>will</w:t>
      </w:r>
      <w:r w:rsidR="00132B52" w:rsidRPr="00E11247">
        <w:rPr>
          <w:rFonts w:cs="Arial"/>
          <w:b/>
          <w:bCs/>
        </w:rPr>
        <w:t xml:space="preserve"> commission, broker, support and monitor adult learning and skills opportunities across Southampton; encouraging social, economic, educational and personal progression for individuals, families and communities.</w:t>
      </w:r>
    </w:p>
    <w:p w14:paraId="6083AF45" w14:textId="77777777" w:rsidR="00734CC7" w:rsidRDefault="00734CC7" w:rsidP="00CF6F05">
      <w:pPr>
        <w:spacing w:line="340" w:lineRule="exact"/>
        <w:rPr>
          <w:rFonts w:cs="Arial"/>
          <w:b/>
          <w:sz w:val="36"/>
          <w:szCs w:val="36"/>
          <w:u w:val="single"/>
        </w:rPr>
      </w:pPr>
    </w:p>
    <w:p w14:paraId="36E7E1E1" w14:textId="77777777" w:rsidR="004B4C31" w:rsidRPr="00BC1B99" w:rsidRDefault="00D57002" w:rsidP="00CF6F05">
      <w:pPr>
        <w:spacing w:line="340" w:lineRule="exact"/>
        <w:rPr>
          <w:rFonts w:cs="Arial"/>
          <w:b/>
          <w:sz w:val="28"/>
          <w:szCs w:val="28"/>
        </w:rPr>
      </w:pPr>
      <w:r w:rsidRPr="00BC1B99">
        <w:rPr>
          <w:rFonts w:cs="Arial"/>
          <w:b/>
          <w:sz w:val="28"/>
          <w:szCs w:val="28"/>
        </w:rPr>
        <w:t>Local and National P</w:t>
      </w:r>
      <w:r w:rsidR="001156C9" w:rsidRPr="00BC1B99">
        <w:rPr>
          <w:rFonts w:cs="Arial"/>
          <w:b/>
          <w:sz w:val="28"/>
          <w:szCs w:val="28"/>
        </w:rPr>
        <w:t>riorities</w:t>
      </w:r>
    </w:p>
    <w:p w14:paraId="78D13938" w14:textId="77777777" w:rsidR="001156C9" w:rsidRPr="00BC1B99" w:rsidRDefault="001156C9" w:rsidP="00CF6F05">
      <w:pPr>
        <w:spacing w:line="340" w:lineRule="exact"/>
        <w:rPr>
          <w:rFonts w:cs="Arial"/>
          <w:sz w:val="28"/>
          <w:szCs w:val="28"/>
        </w:rPr>
      </w:pPr>
    </w:p>
    <w:p w14:paraId="0D8D1A4C" w14:textId="0BCC42A5" w:rsidR="003E7ED4" w:rsidRPr="00DC1C26" w:rsidRDefault="00491310" w:rsidP="003E7ED4">
      <w:pPr>
        <w:spacing w:beforeLines="60" w:before="144" w:afterLines="60" w:after="144" w:line="360" w:lineRule="auto"/>
        <w:rPr>
          <w:rFonts w:cs="Arial"/>
        </w:rPr>
      </w:pPr>
      <w:r>
        <w:rPr>
          <w:rFonts w:cs="Arial"/>
        </w:rPr>
        <w:t xml:space="preserve">Southampton City Council recognises the key role that </w:t>
      </w:r>
      <w:r w:rsidR="00D001A5">
        <w:rPr>
          <w:rFonts w:cs="Arial"/>
        </w:rPr>
        <w:t xml:space="preserve">adult </w:t>
      </w:r>
      <w:r w:rsidR="0061778B">
        <w:rPr>
          <w:rFonts w:cs="Arial"/>
        </w:rPr>
        <w:t>learning</w:t>
      </w:r>
      <w:r w:rsidR="00D001A5">
        <w:rPr>
          <w:rFonts w:cs="Arial"/>
        </w:rPr>
        <w:t xml:space="preserve"> </w:t>
      </w:r>
      <w:r>
        <w:rPr>
          <w:rFonts w:cs="Arial"/>
        </w:rPr>
        <w:t>has in supporting social and economic wellbeing of individuals and the city as a whol</w:t>
      </w:r>
      <w:r w:rsidR="003E7ED4">
        <w:rPr>
          <w:rFonts w:cs="Arial"/>
        </w:rPr>
        <w:t>e</w:t>
      </w:r>
      <w:r w:rsidR="002A3C81" w:rsidRPr="00DC1C26">
        <w:rPr>
          <w:rFonts w:cs="Arial"/>
        </w:rPr>
        <w:t xml:space="preserve">. The City Strategy 2015-25 has three main </w:t>
      </w:r>
      <w:r w:rsidR="00681B4B" w:rsidRPr="00DC1C26">
        <w:rPr>
          <w:rFonts w:cs="Arial"/>
        </w:rPr>
        <w:t>priority</w:t>
      </w:r>
      <w:r w:rsidR="002A3C81" w:rsidRPr="00DC1C26">
        <w:rPr>
          <w:rFonts w:cs="Arial"/>
        </w:rPr>
        <w:t xml:space="preserve"> areas and the Adult Learning service woks to support all of them:</w:t>
      </w:r>
    </w:p>
    <w:p w14:paraId="7936A04F" w14:textId="77777777" w:rsidR="002A3C81" w:rsidRPr="00DC1C26" w:rsidRDefault="002A3C81" w:rsidP="002A3C81">
      <w:pPr>
        <w:pStyle w:val="ListParagraph"/>
        <w:numPr>
          <w:ilvl w:val="0"/>
          <w:numId w:val="20"/>
        </w:numPr>
        <w:spacing w:beforeLines="60" w:before="144" w:afterLines="60" w:after="144" w:line="360" w:lineRule="auto"/>
        <w:rPr>
          <w:rFonts w:cs="Arial"/>
        </w:rPr>
      </w:pPr>
      <w:r w:rsidRPr="00DC1C26">
        <w:rPr>
          <w:rFonts w:cs="Arial"/>
        </w:rPr>
        <w:t>Economic growth with social responsibility</w:t>
      </w:r>
    </w:p>
    <w:p w14:paraId="3FB0FA93" w14:textId="77777777" w:rsidR="002A3C81" w:rsidRPr="00DC1C26" w:rsidRDefault="002A3C81" w:rsidP="002A3C81">
      <w:pPr>
        <w:pStyle w:val="ListParagraph"/>
        <w:numPr>
          <w:ilvl w:val="0"/>
          <w:numId w:val="20"/>
        </w:numPr>
        <w:spacing w:beforeLines="60" w:before="144" w:afterLines="60" w:after="144" w:line="360" w:lineRule="auto"/>
        <w:rPr>
          <w:rFonts w:cs="Arial"/>
        </w:rPr>
      </w:pPr>
      <w:r w:rsidRPr="00DC1C26">
        <w:rPr>
          <w:rFonts w:cs="Arial"/>
        </w:rPr>
        <w:t>Skills &amp; Employment</w:t>
      </w:r>
    </w:p>
    <w:p w14:paraId="0389A742" w14:textId="77777777" w:rsidR="002A3C81" w:rsidRPr="00DC1C26" w:rsidRDefault="002A3C81" w:rsidP="003E7ED4">
      <w:pPr>
        <w:pStyle w:val="ListParagraph"/>
        <w:numPr>
          <w:ilvl w:val="0"/>
          <w:numId w:val="20"/>
        </w:numPr>
        <w:spacing w:beforeLines="60" w:before="144" w:afterLines="60" w:after="144" w:line="360" w:lineRule="auto"/>
        <w:rPr>
          <w:lang w:eastAsia="en-US"/>
        </w:rPr>
      </w:pPr>
      <w:r w:rsidRPr="00DC1C26">
        <w:rPr>
          <w:rFonts w:cs="Arial"/>
        </w:rPr>
        <w:t>Healthier and safer communities</w:t>
      </w:r>
    </w:p>
    <w:p w14:paraId="52E237E3" w14:textId="77777777" w:rsidR="00491310" w:rsidRDefault="009443C7" w:rsidP="002A3C81">
      <w:pPr>
        <w:autoSpaceDE w:val="0"/>
        <w:autoSpaceDN w:val="0"/>
        <w:adjustRightInd w:val="0"/>
        <w:spacing w:line="360" w:lineRule="auto"/>
        <w:rPr>
          <w:rFonts w:cs="Arial"/>
        </w:rPr>
      </w:pPr>
      <w:r w:rsidRPr="002A3C81">
        <w:rPr>
          <w:rFonts w:cs="Arial"/>
        </w:rPr>
        <w:t>T</w:t>
      </w:r>
      <w:r w:rsidR="00491310" w:rsidRPr="002A3C81">
        <w:rPr>
          <w:rFonts w:cs="Arial"/>
        </w:rPr>
        <w:t xml:space="preserve">he </w:t>
      </w:r>
      <w:r w:rsidR="00340DE6" w:rsidRPr="002A3C81">
        <w:rPr>
          <w:rFonts w:cs="Arial"/>
        </w:rPr>
        <w:t xml:space="preserve">Skills &amp; </w:t>
      </w:r>
      <w:r w:rsidR="00491310" w:rsidRPr="002A3C81">
        <w:rPr>
          <w:rFonts w:cs="Arial"/>
        </w:rPr>
        <w:t xml:space="preserve">Community Learning Service </w:t>
      </w:r>
      <w:r w:rsidRPr="002A3C81">
        <w:rPr>
          <w:rFonts w:cs="Arial"/>
        </w:rPr>
        <w:t xml:space="preserve">also </w:t>
      </w:r>
      <w:r w:rsidR="00491310" w:rsidRPr="002A3C81">
        <w:rPr>
          <w:rFonts w:cs="Arial"/>
        </w:rPr>
        <w:t xml:space="preserve">supports the priorities </w:t>
      </w:r>
      <w:r w:rsidR="00163735" w:rsidRPr="002A3C81">
        <w:rPr>
          <w:rFonts w:cs="Arial"/>
        </w:rPr>
        <w:t xml:space="preserve">of </w:t>
      </w:r>
      <w:hyperlink r:id="rId11" w:history="1">
        <w:r w:rsidR="00163735" w:rsidRPr="002A3C81">
          <w:rPr>
            <w:rStyle w:val="Hyperlink"/>
            <w:rFonts w:cs="Arial"/>
            <w:color w:val="auto"/>
          </w:rPr>
          <w:t>A Healthy Southampton for All</w:t>
        </w:r>
      </w:hyperlink>
      <w:r w:rsidR="00163735" w:rsidRPr="002A3C81">
        <w:rPr>
          <w:rFonts w:cs="Arial"/>
        </w:rPr>
        <w:t xml:space="preserve"> and </w:t>
      </w:r>
      <w:hyperlink r:id="rId12" w:history="1">
        <w:r w:rsidR="00163735" w:rsidRPr="002A3C81">
          <w:rPr>
            <w:rStyle w:val="Hyperlink"/>
            <w:rFonts w:cs="Arial"/>
            <w:color w:val="auto"/>
          </w:rPr>
          <w:t>Better Care Southampton</w:t>
        </w:r>
      </w:hyperlink>
      <w:r w:rsidR="00491310" w:rsidRPr="002A3C81">
        <w:rPr>
          <w:rFonts w:cs="Arial"/>
        </w:rPr>
        <w:t xml:space="preserve">, particularly </w:t>
      </w:r>
      <w:r w:rsidR="00163735" w:rsidRPr="002A3C81">
        <w:rPr>
          <w:rFonts w:cs="Arial"/>
        </w:rPr>
        <w:t xml:space="preserve">in </w:t>
      </w:r>
      <w:r w:rsidR="00491310" w:rsidRPr="002A3C81">
        <w:rPr>
          <w:rFonts w:cs="Arial"/>
        </w:rPr>
        <w:t>building resilience and using preventative measures to achieve better health and wellbeing.</w:t>
      </w:r>
      <w:r w:rsidR="00C24335" w:rsidRPr="002A3C81">
        <w:rPr>
          <w:rFonts w:cs="Arial"/>
        </w:rPr>
        <w:t xml:space="preserve">  </w:t>
      </w:r>
    </w:p>
    <w:p w14:paraId="4B86E00C" w14:textId="77777777" w:rsidR="002A3C81" w:rsidRPr="00E11247" w:rsidRDefault="002A3C81" w:rsidP="002A3C81">
      <w:pPr>
        <w:autoSpaceDE w:val="0"/>
        <w:autoSpaceDN w:val="0"/>
        <w:adjustRightInd w:val="0"/>
        <w:spacing w:line="360" w:lineRule="auto"/>
        <w:rPr>
          <w:rFonts w:cs="Arial"/>
        </w:rPr>
      </w:pPr>
    </w:p>
    <w:p w14:paraId="104E0B5F" w14:textId="77777777" w:rsidR="00316497" w:rsidRPr="00E11247" w:rsidRDefault="001156C9" w:rsidP="00BE65FF">
      <w:pPr>
        <w:spacing w:line="360" w:lineRule="auto"/>
        <w:rPr>
          <w:rFonts w:cs="Arial"/>
        </w:rPr>
      </w:pPr>
      <w:r w:rsidRPr="00E11247">
        <w:rPr>
          <w:rFonts w:cs="Arial"/>
        </w:rPr>
        <w:t xml:space="preserve">Nationally, </w:t>
      </w:r>
      <w:r w:rsidR="00D57002" w:rsidRPr="00E11247">
        <w:rPr>
          <w:rFonts w:cs="Arial"/>
          <w:bCs/>
        </w:rPr>
        <w:t>‘</w:t>
      </w:r>
      <w:r w:rsidR="00316497" w:rsidRPr="00E11247">
        <w:rPr>
          <w:rFonts w:cs="Arial"/>
          <w:bCs/>
        </w:rPr>
        <w:t>New Challenges, New Chances</w:t>
      </w:r>
      <w:r w:rsidR="00D57002" w:rsidRPr="00E11247">
        <w:rPr>
          <w:rFonts w:cs="Arial"/>
          <w:bCs/>
        </w:rPr>
        <w:t>’ (</w:t>
      </w:r>
      <w:r w:rsidR="00316497" w:rsidRPr="00E11247">
        <w:rPr>
          <w:rFonts w:cs="Arial"/>
          <w:bCs/>
        </w:rPr>
        <w:t xml:space="preserve">Further Education </w:t>
      </w:r>
      <w:r w:rsidR="00CF6F05" w:rsidRPr="00E11247">
        <w:rPr>
          <w:rFonts w:cs="Arial"/>
          <w:bCs/>
        </w:rPr>
        <w:t>and</w:t>
      </w:r>
      <w:r w:rsidR="00316497" w:rsidRPr="00E11247">
        <w:rPr>
          <w:rFonts w:cs="Arial"/>
          <w:bCs/>
        </w:rPr>
        <w:t xml:space="preserve"> Skills Reform Plan: Building a World Class Skills System</w:t>
      </w:r>
      <w:r w:rsidR="00D57002" w:rsidRPr="00E11247">
        <w:rPr>
          <w:rFonts w:cs="Arial"/>
          <w:bCs/>
        </w:rPr>
        <w:t xml:space="preserve">, December </w:t>
      </w:r>
      <w:r w:rsidR="00316497" w:rsidRPr="00E11247">
        <w:rPr>
          <w:rFonts w:cs="Arial"/>
          <w:bCs/>
        </w:rPr>
        <w:t>201</w:t>
      </w:r>
      <w:r w:rsidR="00D57002" w:rsidRPr="00E11247">
        <w:rPr>
          <w:rFonts w:cs="Arial"/>
          <w:bCs/>
        </w:rPr>
        <w:t>1) confirms the p</w:t>
      </w:r>
      <w:r w:rsidR="00316497" w:rsidRPr="00E11247">
        <w:rPr>
          <w:rFonts w:cs="Arial"/>
          <w:bCs/>
        </w:rPr>
        <w:t>urpose of Government Supported Community Learning</w:t>
      </w:r>
      <w:r w:rsidR="00D57002" w:rsidRPr="00E11247">
        <w:rPr>
          <w:rFonts w:cs="Arial"/>
        </w:rPr>
        <w:t xml:space="preserve"> is to:</w:t>
      </w:r>
    </w:p>
    <w:p w14:paraId="1D16FB47" w14:textId="77777777" w:rsidR="00CF6F05" w:rsidRPr="00E11247" w:rsidRDefault="00CF6F05" w:rsidP="00BE65FF">
      <w:pPr>
        <w:spacing w:line="360" w:lineRule="auto"/>
        <w:rPr>
          <w:rFonts w:cs="Arial"/>
        </w:rPr>
      </w:pPr>
    </w:p>
    <w:p w14:paraId="15B29C60" w14:textId="77777777" w:rsidR="00316497" w:rsidRPr="00E11247" w:rsidRDefault="00316497" w:rsidP="00BE65FF">
      <w:pPr>
        <w:numPr>
          <w:ilvl w:val="0"/>
          <w:numId w:val="6"/>
        </w:numPr>
        <w:autoSpaceDE w:val="0"/>
        <w:autoSpaceDN w:val="0"/>
        <w:adjustRightInd w:val="0"/>
        <w:spacing w:line="360" w:lineRule="auto"/>
        <w:ind w:left="714" w:hanging="357"/>
        <w:rPr>
          <w:rFonts w:cs="Arial"/>
        </w:rPr>
      </w:pPr>
      <w:r w:rsidRPr="00E11247">
        <w:rPr>
          <w:rFonts w:cs="Arial"/>
        </w:rPr>
        <w:t>Maximise access to community learning for adults, bringing new opportunities and improving lives, whatever people’s circumstances.</w:t>
      </w:r>
    </w:p>
    <w:p w14:paraId="0025D097" w14:textId="77777777" w:rsidR="00316497" w:rsidRPr="00E11247" w:rsidRDefault="00316497" w:rsidP="00BE65FF">
      <w:pPr>
        <w:numPr>
          <w:ilvl w:val="0"/>
          <w:numId w:val="6"/>
        </w:numPr>
        <w:autoSpaceDE w:val="0"/>
        <w:autoSpaceDN w:val="0"/>
        <w:adjustRightInd w:val="0"/>
        <w:spacing w:line="360" w:lineRule="auto"/>
        <w:ind w:left="714" w:hanging="357"/>
        <w:rPr>
          <w:rFonts w:cs="Arial"/>
        </w:rPr>
      </w:pPr>
      <w:r w:rsidRPr="00E11247">
        <w:rPr>
          <w:rFonts w:cs="Arial"/>
        </w:rPr>
        <w:t>Promote social renewal by bringing local communities together to experience the joy of learning and the pride that comes with achievement.</w:t>
      </w:r>
    </w:p>
    <w:p w14:paraId="45BFEFCC" w14:textId="77777777" w:rsidR="00316497" w:rsidRDefault="00316497" w:rsidP="00BE65FF">
      <w:pPr>
        <w:numPr>
          <w:ilvl w:val="0"/>
          <w:numId w:val="6"/>
        </w:numPr>
        <w:spacing w:line="360" w:lineRule="auto"/>
        <w:ind w:left="714" w:hanging="357"/>
        <w:rPr>
          <w:rFonts w:cs="Arial"/>
        </w:rPr>
      </w:pPr>
      <w:r w:rsidRPr="00E11247">
        <w:rPr>
          <w:rFonts w:cs="Arial"/>
        </w:rPr>
        <w:t>Maximise the impact of community learning on the social and economic well-being of individuals, families and communities</w:t>
      </w:r>
    </w:p>
    <w:p w14:paraId="6F5F2EC3" w14:textId="77777777" w:rsidR="0061778B" w:rsidRDefault="0061778B" w:rsidP="0061778B">
      <w:pPr>
        <w:spacing w:line="360" w:lineRule="auto"/>
        <w:rPr>
          <w:rFonts w:cs="Arial"/>
        </w:rPr>
      </w:pPr>
    </w:p>
    <w:p w14:paraId="3191EC45" w14:textId="77777777" w:rsidR="0061778B" w:rsidRDefault="0061778B" w:rsidP="0061778B">
      <w:pPr>
        <w:spacing w:line="360" w:lineRule="auto"/>
        <w:rPr>
          <w:rFonts w:cs="Arial"/>
        </w:rPr>
      </w:pPr>
    </w:p>
    <w:p w14:paraId="4621EF9A" w14:textId="77777777" w:rsidR="0061778B" w:rsidRDefault="0061778B" w:rsidP="0061778B">
      <w:pPr>
        <w:spacing w:line="360" w:lineRule="auto"/>
        <w:rPr>
          <w:rFonts w:cs="Arial"/>
        </w:rPr>
      </w:pPr>
    </w:p>
    <w:p w14:paraId="1EF1CD4D" w14:textId="77777777" w:rsidR="002A3C81" w:rsidRDefault="002A3C81" w:rsidP="0061778B">
      <w:pPr>
        <w:spacing w:line="360" w:lineRule="auto"/>
        <w:rPr>
          <w:rFonts w:cs="Arial"/>
        </w:rPr>
      </w:pPr>
    </w:p>
    <w:p w14:paraId="3D5DBB18" w14:textId="77777777" w:rsidR="002A3C81" w:rsidRDefault="002A3C81" w:rsidP="0061778B">
      <w:pPr>
        <w:spacing w:line="360" w:lineRule="auto"/>
        <w:rPr>
          <w:rFonts w:cs="Arial"/>
        </w:rPr>
      </w:pPr>
    </w:p>
    <w:p w14:paraId="4FDF636E" w14:textId="77777777" w:rsidR="002A3C81" w:rsidRPr="00E11247" w:rsidRDefault="002A3C81" w:rsidP="0061778B">
      <w:pPr>
        <w:spacing w:line="360" w:lineRule="auto"/>
        <w:rPr>
          <w:rFonts w:cs="Arial"/>
        </w:rPr>
      </w:pPr>
    </w:p>
    <w:p w14:paraId="47F65963" w14:textId="77777777" w:rsidR="00316497" w:rsidRPr="00E11247" w:rsidRDefault="00316497" w:rsidP="00BE65FF">
      <w:pPr>
        <w:spacing w:line="360" w:lineRule="auto"/>
        <w:rPr>
          <w:rFonts w:cs="Arial"/>
        </w:rPr>
      </w:pPr>
    </w:p>
    <w:p w14:paraId="50D0106B" w14:textId="77777777" w:rsidR="001156C9" w:rsidRPr="00E11247" w:rsidRDefault="001156C9" w:rsidP="00BE65FF">
      <w:pPr>
        <w:spacing w:line="360" w:lineRule="auto"/>
        <w:rPr>
          <w:rFonts w:cs="Arial"/>
          <w:bCs/>
        </w:rPr>
      </w:pPr>
      <w:r w:rsidRPr="00E11247">
        <w:rPr>
          <w:rFonts w:cs="Arial"/>
          <w:bCs/>
        </w:rPr>
        <w:t>‘New Challenges, New Chances’ also sets out the service objectives for Community Learning:</w:t>
      </w:r>
    </w:p>
    <w:p w14:paraId="5912B076" w14:textId="77777777" w:rsidR="00CF6F05" w:rsidRPr="00734CC7" w:rsidRDefault="00CF6F05" w:rsidP="00BE65FF">
      <w:pPr>
        <w:spacing w:line="360" w:lineRule="auto"/>
        <w:rPr>
          <w:rFonts w:cs="Arial"/>
        </w:rPr>
      </w:pPr>
    </w:p>
    <w:p w14:paraId="3D0885AB" w14:textId="77777777" w:rsidR="00CF6F05" w:rsidRDefault="00316497" w:rsidP="00BE65FF">
      <w:pPr>
        <w:numPr>
          <w:ilvl w:val="0"/>
          <w:numId w:val="11"/>
        </w:numPr>
        <w:spacing w:line="360" w:lineRule="auto"/>
        <w:rPr>
          <w:rFonts w:cs="Arial"/>
        </w:rPr>
      </w:pPr>
      <w:r w:rsidRPr="00E11247">
        <w:rPr>
          <w:rFonts w:cs="Arial"/>
        </w:rPr>
        <w:t>Focus public funding on people who are disadvantaged and least likely to participate, including in rural areas and people on low incomes with low skills</w:t>
      </w:r>
    </w:p>
    <w:p w14:paraId="0AFCD30E" w14:textId="77777777" w:rsidR="00106485" w:rsidRPr="00E11247" w:rsidRDefault="00106485" w:rsidP="00BE65FF">
      <w:pPr>
        <w:spacing w:line="360" w:lineRule="auto"/>
        <w:ind w:left="360"/>
        <w:rPr>
          <w:rFonts w:cs="Arial"/>
        </w:rPr>
      </w:pPr>
    </w:p>
    <w:p w14:paraId="20398313" w14:textId="77777777" w:rsidR="00CF6F05" w:rsidRDefault="00316497" w:rsidP="00BE65FF">
      <w:pPr>
        <w:numPr>
          <w:ilvl w:val="0"/>
          <w:numId w:val="11"/>
        </w:numPr>
        <w:autoSpaceDE w:val="0"/>
        <w:autoSpaceDN w:val="0"/>
        <w:adjustRightInd w:val="0"/>
        <w:spacing w:line="360" w:lineRule="auto"/>
        <w:rPr>
          <w:rFonts w:cs="Arial"/>
        </w:rPr>
      </w:pPr>
      <w:r w:rsidRPr="00E11247">
        <w:rPr>
          <w:rFonts w:cs="Arial"/>
        </w:rPr>
        <w:t>Collect fee income from people who can afford to pay and use where possible to extend provision to those who cannot.</w:t>
      </w:r>
    </w:p>
    <w:p w14:paraId="59663236" w14:textId="77777777" w:rsidR="00964645" w:rsidRPr="00E11247" w:rsidRDefault="00964645" w:rsidP="00BE65FF">
      <w:pPr>
        <w:autoSpaceDE w:val="0"/>
        <w:autoSpaceDN w:val="0"/>
        <w:adjustRightInd w:val="0"/>
        <w:spacing w:line="360" w:lineRule="auto"/>
        <w:ind w:left="360"/>
        <w:rPr>
          <w:rFonts w:cs="Arial"/>
        </w:rPr>
      </w:pPr>
    </w:p>
    <w:p w14:paraId="40A1384E" w14:textId="77777777" w:rsidR="00CF6F05" w:rsidRPr="00E11247" w:rsidRDefault="00316497" w:rsidP="00BE65FF">
      <w:pPr>
        <w:numPr>
          <w:ilvl w:val="0"/>
          <w:numId w:val="11"/>
        </w:numPr>
        <w:autoSpaceDE w:val="0"/>
        <w:autoSpaceDN w:val="0"/>
        <w:adjustRightInd w:val="0"/>
        <w:spacing w:line="360" w:lineRule="auto"/>
        <w:ind w:hanging="357"/>
        <w:rPr>
          <w:rFonts w:cs="Arial"/>
        </w:rPr>
      </w:pPr>
      <w:r w:rsidRPr="00E11247">
        <w:rPr>
          <w:rFonts w:cs="Arial"/>
        </w:rPr>
        <w:t>Widen participation and transform people’s destinies by supporting progression relevant to personal circumstances, e.g.</w:t>
      </w:r>
    </w:p>
    <w:p w14:paraId="03F9D764" w14:textId="77777777" w:rsidR="00316497" w:rsidRPr="00E11247" w:rsidRDefault="00316497" w:rsidP="00BE65FF">
      <w:pPr>
        <w:numPr>
          <w:ilvl w:val="0"/>
          <w:numId w:val="1"/>
        </w:numPr>
        <w:tabs>
          <w:tab w:val="clear" w:pos="720"/>
          <w:tab w:val="num" w:pos="1080"/>
        </w:tabs>
        <w:spacing w:line="360" w:lineRule="auto"/>
        <w:ind w:left="960" w:hanging="240"/>
        <w:rPr>
          <w:rFonts w:cs="Arial"/>
        </w:rPr>
      </w:pPr>
      <w:r w:rsidRPr="00E11247">
        <w:rPr>
          <w:rFonts w:cs="Arial"/>
        </w:rPr>
        <w:t>improved confidence and willingness to engage in learning</w:t>
      </w:r>
    </w:p>
    <w:p w14:paraId="22C8BCA5" w14:textId="77777777" w:rsidR="00316497" w:rsidRPr="00E11247" w:rsidRDefault="00316497" w:rsidP="00BE65FF">
      <w:pPr>
        <w:numPr>
          <w:ilvl w:val="0"/>
          <w:numId w:val="1"/>
        </w:numPr>
        <w:tabs>
          <w:tab w:val="clear" w:pos="720"/>
          <w:tab w:val="num" w:pos="1080"/>
        </w:tabs>
        <w:autoSpaceDE w:val="0"/>
        <w:autoSpaceDN w:val="0"/>
        <w:adjustRightInd w:val="0"/>
        <w:spacing w:line="360" w:lineRule="auto"/>
        <w:ind w:left="960" w:hanging="240"/>
        <w:rPr>
          <w:rFonts w:cs="Arial"/>
        </w:rPr>
      </w:pPr>
      <w:r w:rsidRPr="00E11247">
        <w:rPr>
          <w:rFonts w:cs="Arial"/>
        </w:rPr>
        <w:t>acquisition of skills preparing people for training, employment or self-employment</w:t>
      </w:r>
    </w:p>
    <w:p w14:paraId="09F9CAF4" w14:textId="77777777" w:rsidR="00316497" w:rsidRPr="00E11247" w:rsidRDefault="00316497" w:rsidP="00BE65FF">
      <w:pPr>
        <w:numPr>
          <w:ilvl w:val="0"/>
          <w:numId w:val="1"/>
        </w:numPr>
        <w:tabs>
          <w:tab w:val="clear" w:pos="720"/>
          <w:tab w:val="num" w:pos="1080"/>
        </w:tabs>
        <w:autoSpaceDE w:val="0"/>
        <w:autoSpaceDN w:val="0"/>
        <w:adjustRightInd w:val="0"/>
        <w:spacing w:line="360" w:lineRule="auto"/>
        <w:ind w:left="960" w:hanging="240"/>
        <w:rPr>
          <w:rFonts w:cs="Arial"/>
        </w:rPr>
      </w:pPr>
      <w:r w:rsidRPr="00E11247">
        <w:rPr>
          <w:rFonts w:cs="Arial"/>
        </w:rPr>
        <w:t>improved digital, financial literacy and / or communication skills</w:t>
      </w:r>
    </w:p>
    <w:p w14:paraId="4EEBB148" w14:textId="77777777" w:rsidR="00316497" w:rsidRPr="00E11247" w:rsidRDefault="00316497" w:rsidP="00BE65FF">
      <w:pPr>
        <w:numPr>
          <w:ilvl w:val="0"/>
          <w:numId w:val="1"/>
        </w:numPr>
        <w:tabs>
          <w:tab w:val="clear" w:pos="720"/>
          <w:tab w:val="num" w:pos="1080"/>
        </w:tabs>
        <w:autoSpaceDE w:val="0"/>
        <w:autoSpaceDN w:val="0"/>
        <w:adjustRightInd w:val="0"/>
        <w:spacing w:line="360" w:lineRule="auto"/>
        <w:ind w:left="960" w:hanging="240"/>
        <w:rPr>
          <w:rFonts w:cs="Arial"/>
        </w:rPr>
      </w:pPr>
      <w:r w:rsidRPr="00E11247">
        <w:rPr>
          <w:rFonts w:cs="Arial"/>
        </w:rPr>
        <w:t>parents / carers better equipped to support and encourage their children’s learning</w:t>
      </w:r>
    </w:p>
    <w:p w14:paraId="42FCEB4D" w14:textId="77777777" w:rsidR="00CF6F05" w:rsidRDefault="00316497" w:rsidP="00BE65FF">
      <w:pPr>
        <w:numPr>
          <w:ilvl w:val="0"/>
          <w:numId w:val="1"/>
        </w:numPr>
        <w:tabs>
          <w:tab w:val="clear" w:pos="720"/>
          <w:tab w:val="num" w:pos="960"/>
        </w:tabs>
        <w:spacing w:line="360" w:lineRule="auto"/>
        <w:ind w:left="960" w:hanging="240"/>
        <w:rPr>
          <w:rFonts w:cs="Arial"/>
        </w:rPr>
      </w:pPr>
      <w:r w:rsidRPr="00E11247">
        <w:rPr>
          <w:rFonts w:cs="Arial"/>
        </w:rPr>
        <w:t>improved / maintained health and/or social well-being.</w:t>
      </w:r>
    </w:p>
    <w:p w14:paraId="7BDBC222" w14:textId="77777777" w:rsidR="00964645" w:rsidRPr="00E11247" w:rsidRDefault="00964645" w:rsidP="00BE65FF">
      <w:pPr>
        <w:spacing w:line="360" w:lineRule="auto"/>
        <w:ind w:left="720"/>
        <w:rPr>
          <w:rFonts w:cs="Arial"/>
        </w:rPr>
      </w:pPr>
    </w:p>
    <w:p w14:paraId="38B39866" w14:textId="77777777" w:rsidR="00CF6F05" w:rsidRPr="00E11247" w:rsidRDefault="00316497" w:rsidP="00BE65FF">
      <w:pPr>
        <w:numPr>
          <w:ilvl w:val="0"/>
          <w:numId w:val="11"/>
        </w:numPr>
        <w:autoSpaceDE w:val="0"/>
        <w:autoSpaceDN w:val="0"/>
        <w:adjustRightInd w:val="0"/>
        <w:spacing w:line="360" w:lineRule="auto"/>
        <w:ind w:hanging="357"/>
        <w:rPr>
          <w:rFonts w:cs="Arial"/>
        </w:rPr>
      </w:pPr>
      <w:r w:rsidRPr="00E11247">
        <w:rPr>
          <w:rFonts w:cs="Arial"/>
        </w:rPr>
        <w:t>Develop stronger communities, with more self-sufficient, connected and pro-active citizens, leading to:</w:t>
      </w:r>
    </w:p>
    <w:p w14:paraId="5CEA593E" w14:textId="77777777" w:rsidR="00316497" w:rsidRPr="00E11247" w:rsidRDefault="00316497" w:rsidP="00BE65FF">
      <w:pPr>
        <w:numPr>
          <w:ilvl w:val="0"/>
          <w:numId w:val="2"/>
        </w:numPr>
        <w:tabs>
          <w:tab w:val="clear" w:pos="720"/>
        </w:tabs>
        <w:autoSpaceDE w:val="0"/>
        <w:autoSpaceDN w:val="0"/>
        <w:adjustRightInd w:val="0"/>
        <w:spacing w:line="360" w:lineRule="auto"/>
        <w:ind w:left="1080"/>
        <w:rPr>
          <w:rFonts w:cs="Arial"/>
        </w:rPr>
      </w:pPr>
      <w:r w:rsidRPr="00E11247">
        <w:rPr>
          <w:rFonts w:cs="Arial"/>
        </w:rPr>
        <w:t>increased volunteering, civic engagement and social integration</w:t>
      </w:r>
    </w:p>
    <w:p w14:paraId="256E97B6" w14:textId="77777777" w:rsidR="00316497" w:rsidRPr="00E11247" w:rsidRDefault="00316497" w:rsidP="00BE65FF">
      <w:pPr>
        <w:numPr>
          <w:ilvl w:val="0"/>
          <w:numId w:val="2"/>
        </w:numPr>
        <w:tabs>
          <w:tab w:val="clear" w:pos="720"/>
        </w:tabs>
        <w:autoSpaceDE w:val="0"/>
        <w:autoSpaceDN w:val="0"/>
        <w:adjustRightInd w:val="0"/>
        <w:spacing w:line="360" w:lineRule="auto"/>
        <w:ind w:left="1080"/>
        <w:rPr>
          <w:rFonts w:cs="Arial"/>
        </w:rPr>
      </w:pPr>
      <w:r w:rsidRPr="00E11247">
        <w:rPr>
          <w:rFonts w:cs="Arial"/>
        </w:rPr>
        <w:t>reduced costs on welfare, health and anti-social behaviour</w:t>
      </w:r>
    </w:p>
    <w:p w14:paraId="1EBEE215" w14:textId="77777777" w:rsidR="00316497" w:rsidRPr="00E11247" w:rsidRDefault="00316497" w:rsidP="00BE65FF">
      <w:pPr>
        <w:numPr>
          <w:ilvl w:val="0"/>
          <w:numId w:val="2"/>
        </w:numPr>
        <w:tabs>
          <w:tab w:val="clear" w:pos="720"/>
        </w:tabs>
        <w:autoSpaceDE w:val="0"/>
        <w:autoSpaceDN w:val="0"/>
        <w:adjustRightInd w:val="0"/>
        <w:spacing w:line="360" w:lineRule="auto"/>
        <w:ind w:left="1080"/>
        <w:rPr>
          <w:rFonts w:cs="Arial"/>
        </w:rPr>
      </w:pPr>
      <w:r w:rsidRPr="00E11247">
        <w:rPr>
          <w:rFonts w:cs="Arial"/>
        </w:rPr>
        <w:t>increased online learning and self organised learning</w:t>
      </w:r>
    </w:p>
    <w:p w14:paraId="1BF4059D" w14:textId="77777777" w:rsidR="00FC6EE9" w:rsidRDefault="00316497" w:rsidP="00BE65FF">
      <w:pPr>
        <w:numPr>
          <w:ilvl w:val="0"/>
          <w:numId w:val="2"/>
        </w:numPr>
        <w:tabs>
          <w:tab w:val="clear" w:pos="720"/>
        </w:tabs>
        <w:spacing w:line="360" w:lineRule="auto"/>
        <w:ind w:left="1080"/>
        <w:rPr>
          <w:rFonts w:cs="Arial"/>
        </w:rPr>
      </w:pPr>
      <w:r w:rsidRPr="00E11247">
        <w:rPr>
          <w:rFonts w:cs="Arial"/>
        </w:rPr>
        <w:t>the lives of our most troubled families being turned around.</w:t>
      </w:r>
    </w:p>
    <w:p w14:paraId="7B882489" w14:textId="77777777" w:rsidR="00964645" w:rsidRPr="00E11247" w:rsidRDefault="00964645" w:rsidP="00BE65FF">
      <w:pPr>
        <w:spacing w:line="360" w:lineRule="auto"/>
        <w:ind w:left="720"/>
        <w:rPr>
          <w:rFonts w:cs="Arial"/>
        </w:rPr>
      </w:pPr>
    </w:p>
    <w:p w14:paraId="30EE8711" w14:textId="77777777" w:rsidR="00CF6F05" w:rsidRPr="00E11247" w:rsidRDefault="00316497" w:rsidP="00BE65FF">
      <w:pPr>
        <w:numPr>
          <w:ilvl w:val="0"/>
          <w:numId w:val="11"/>
        </w:numPr>
        <w:autoSpaceDE w:val="0"/>
        <w:autoSpaceDN w:val="0"/>
        <w:adjustRightInd w:val="0"/>
        <w:spacing w:line="360" w:lineRule="auto"/>
        <w:rPr>
          <w:rFonts w:cs="Arial"/>
        </w:rPr>
      </w:pPr>
      <w:r w:rsidRPr="00E11247">
        <w:rPr>
          <w:rFonts w:cs="Arial"/>
        </w:rPr>
        <w:t>Commission, deliver and support learning in ways that contribute directly to these objectives, including:</w:t>
      </w:r>
    </w:p>
    <w:p w14:paraId="49C07536" w14:textId="77777777" w:rsidR="00316497" w:rsidRPr="00E11247" w:rsidRDefault="00316497" w:rsidP="00BE65FF">
      <w:pPr>
        <w:numPr>
          <w:ilvl w:val="0"/>
          <w:numId w:val="3"/>
        </w:numPr>
        <w:tabs>
          <w:tab w:val="clear" w:pos="720"/>
          <w:tab w:val="num" w:pos="1080"/>
        </w:tabs>
        <w:autoSpaceDE w:val="0"/>
        <w:autoSpaceDN w:val="0"/>
        <w:adjustRightInd w:val="0"/>
        <w:spacing w:line="360" w:lineRule="auto"/>
        <w:ind w:left="1080"/>
        <w:rPr>
          <w:rFonts w:cs="Arial"/>
        </w:rPr>
      </w:pPr>
      <w:r w:rsidRPr="00E11247">
        <w:rPr>
          <w:rFonts w:cs="Arial"/>
        </w:rPr>
        <w:t>bringing together people from all backgrounds, cultures and income groups, including people who can/cannot afford to pay</w:t>
      </w:r>
    </w:p>
    <w:p w14:paraId="775D70E1" w14:textId="77777777" w:rsidR="00316497" w:rsidRPr="00E11247" w:rsidRDefault="00316497" w:rsidP="00BE65FF">
      <w:pPr>
        <w:numPr>
          <w:ilvl w:val="0"/>
          <w:numId w:val="3"/>
        </w:numPr>
        <w:tabs>
          <w:tab w:val="clear" w:pos="720"/>
          <w:tab w:val="num" w:pos="1080"/>
        </w:tabs>
        <w:autoSpaceDE w:val="0"/>
        <w:autoSpaceDN w:val="0"/>
        <w:adjustRightInd w:val="0"/>
        <w:spacing w:line="360" w:lineRule="auto"/>
        <w:ind w:left="1080"/>
        <w:rPr>
          <w:rFonts w:cs="Arial"/>
        </w:rPr>
      </w:pPr>
      <w:r w:rsidRPr="00E11247">
        <w:rPr>
          <w:rFonts w:cs="Arial"/>
        </w:rPr>
        <w:t>using effective local partnerships to bring together key providers and relevant local agencies and services</w:t>
      </w:r>
    </w:p>
    <w:p w14:paraId="56C066E4" w14:textId="77777777" w:rsidR="00316497" w:rsidRPr="00E11247" w:rsidRDefault="00316497" w:rsidP="00BE65FF">
      <w:pPr>
        <w:numPr>
          <w:ilvl w:val="0"/>
          <w:numId w:val="3"/>
        </w:numPr>
        <w:tabs>
          <w:tab w:val="clear" w:pos="720"/>
          <w:tab w:val="num" w:pos="1080"/>
        </w:tabs>
        <w:autoSpaceDE w:val="0"/>
        <w:autoSpaceDN w:val="0"/>
        <w:adjustRightInd w:val="0"/>
        <w:spacing w:line="360" w:lineRule="auto"/>
        <w:ind w:left="1080"/>
        <w:rPr>
          <w:rFonts w:cs="Arial"/>
        </w:rPr>
      </w:pPr>
      <w:r w:rsidRPr="00E11247">
        <w:rPr>
          <w:rFonts w:cs="Arial"/>
        </w:rPr>
        <w:t>devolving planning and accountability to neighbourhood / parish level, with local people involved in decisions about the learning offer</w:t>
      </w:r>
    </w:p>
    <w:p w14:paraId="2E381C1C" w14:textId="77777777" w:rsidR="00316497" w:rsidRPr="00E11247" w:rsidRDefault="00316497" w:rsidP="00BE65FF">
      <w:pPr>
        <w:numPr>
          <w:ilvl w:val="0"/>
          <w:numId w:val="3"/>
        </w:numPr>
        <w:tabs>
          <w:tab w:val="clear" w:pos="720"/>
          <w:tab w:val="num" w:pos="1080"/>
        </w:tabs>
        <w:autoSpaceDE w:val="0"/>
        <w:autoSpaceDN w:val="0"/>
        <w:adjustRightInd w:val="0"/>
        <w:spacing w:line="360" w:lineRule="auto"/>
        <w:ind w:left="1080"/>
        <w:rPr>
          <w:rFonts w:cs="Arial"/>
        </w:rPr>
      </w:pPr>
      <w:r w:rsidRPr="00E11247">
        <w:rPr>
          <w:rFonts w:cs="Arial"/>
        </w:rPr>
        <w:lastRenderedPageBreak/>
        <w:t>involving volunteers and Voluntary and Community Sector groups, shifting long term, ‘blocked’ classes into learning clubs, growing self-organised learning groups, and encouraging employers to support informal learning in the workplace</w:t>
      </w:r>
    </w:p>
    <w:p w14:paraId="399B2B80" w14:textId="77777777" w:rsidR="00316497" w:rsidRPr="00E11247" w:rsidRDefault="00316497" w:rsidP="00BE65FF">
      <w:pPr>
        <w:numPr>
          <w:ilvl w:val="0"/>
          <w:numId w:val="3"/>
        </w:numPr>
        <w:tabs>
          <w:tab w:val="clear" w:pos="720"/>
          <w:tab w:val="num" w:pos="1080"/>
        </w:tabs>
        <w:autoSpaceDE w:val="0"/>
        <w:autoSpaceDN w:val="0"/>
        <w:adjustRightInd w:val="0"/>
        <w:spacing w:line="360" w:lineRule="auto"/>
        <w:ind w:left="1080"/>
        <w:rPr>
          <w:rFonts w:cs="Arial"/>
        </w:rPr>
      </w:pPr>
      <w:r w:rsidRPr="00E11247">
        <w:rPr>
          <w:rFonts w:cs="Arial"/>
        </w:rPr>
        <w:t>supporting the wide use of online information and learning resources</w:t>
      </w:r>
    </w:p>
    <w:p w14:paraId="10E0925D" w14:textId="77777777" w:rsidR="00316497" w:rsidRPr="00E11247" w:rsidRDefault="00316497" w:rsidP="00BE65FF">
      <w:pPr>
        <w:numPr>
          <w:ilvl w:val="0"/>
          <w:numId w:val="3"/>
        </w:numPr>
        <w:tabs>
          <w:tab w:val="clear" w:pos="720"/>
          <w:tab w:val="num" w:pos="1080"/>
        </w:tabs>
        <w:spacing w:line="360" w:lineRule="auto"/>
        <w:ind w:left="1080"/>
        <w:rPr>
          <w:rFonts w:cs="Arial"/>
        </w:rPr>
      </w:pPr>
      <w:r w:rsidRPr="00E11247">
        <w:rPr>
          <w:rFonts w:cs="Arial"/>
        </w:rPr>
        <w:t>minimising overheads, bureaucracy &amp; administration.</w:t>
      </w:r>
    </w:p>
    <w:p w14:paraId="125BAA7E" w14:textId="77777777" w:rsidR="00316497" w:rsidRDefault="00316497" w:rsidP="00BE65FF">
      <w:pPr>
        <w:spacing w:line="360" w:lineRule="auto"/>
        <w:rPr>
          <w:rFonts w:cs="Arial"/>
        </w:rPr>
      </w:pPr>
    </w:p>
    <w:p w14:paraId="61A859CC" w14:textId="77777777" w:rsidR="00163735" w:rsidRPr="00E11247" w:rsidRDefault="00163735" w:rsidP="00BE65FF">
      <w:pPr>
        <w:spacing w:line="360" w:lineRule="auto"/>
        <w:rPr>
          <w:rFonts w:cs="Arial"/>
        </w:rPr>
      </w:pPr>
    </w:p>
    <w:p w14:paraId="1289BF87" w14:textId="77777777" w:rsidR="00316497" w:rsidRPr="00BC1B99" w:rsidRDefault="00316497" w:rsidP="00BE65FF">
      <w:pPr>
        <w:spacing w:line="360" w:lineRule="auto"/>
        <w:rPr>
          <w:rFonts w:cs="Arial"/>
          <w:b/>
          <w:sz w:val="28"/>
          <w:szCs w:val="28"/>
        </w:rPr>
      </w:pPr>
      <w:r w:rsidRPr="00BC1B99">
        <w:rPr>
          <w:rFonts w:cs="Arial"/>
          <w:b/>
          <w:sz w:val="28"/>
          <w:szCs w:val="28"/>
        </w:rPr>
        <w:t xml:space="preserve">How </w:t>
      </w:r>
      <w:r w:rsidR="002D5240" w:rsidRPr="00BC1B99">
        <w:rPr>
          <w:rFonts w:cs="Arial"/>
          <w:b/>
          <w:sz w:val="28"/>
          <w:szCs w:val="28"/>
        </w:rPr>
        <w:t xml:space="preserve">this </w:t>
      </w:r>
      <w:r w:rsidRPr="00BC1B99">
        <w:rPr>
          <w:rFonts w:cs="Arial"/>
          <w:b/>
          <w:sz w:val="28"/>
          <w:szCs w:val="28"/>
        </w:rPr>
        <w:t>will be achieved</w:t>
      </w:r>
    </w:p>
    <w:p w14:paraId="49855E68" w14:textId="77777777" w:rsidR="00316497" w:rsidRPr="00A7144E" w:rsidRDefault="00316497" w:rsidP="00BE65FF">
      <w:pPr>
        <w:spacing w:line="360" w:lineRule="auto"/>
        <w:rPr>
          <w:rFonts w:cs="Arial"/>
          <w:sz w:val="4"/>
          <w:szCs w:val="4"/>
        </w:rPr>
      </w:pPr>
    </w:p>
    <w:p w14:paraId="1C8396BF" w14:textId="77777777" w:rsidR="00316497" w:rsidRDefault="00316497" w:rsidP="00BE65FF">
      <w:pPr>
        <w:spacing w:line="360" w:lineRule="auto"/>
        <w:rPr>
          <w:rFonts w:cs="Arial"/>
          <w:b/>
        </w:rPr>
      </w:pPr>
      <w:r w:rsidRPr="00E11247">
        <w:rPr>
          <w:rFonts w:cs="Arial"/>
          <w:b/>
        </w:rPr>
        <w:t>Commissioning</w:t>
      </w:r>
    </w:p>
    <w:p w14:paraId="7F3AE47D" w14:textId="77777777" w:rsidR="00BC1B99" w:rsidRDefault="00BC1B99" w:rsidP="00BE65FF">
      <w:pPr>
        <w:spacing w:line="360" w:lineRule="auto"/>
      </w:pPr>
      <w:r>
        <w:t>Southampton City Council uses a commissioning model across its services, and subcontracts its Adult Education Budget (AEB) budget provision to:</w:t>
      </w:r>
    </w:p>
    <w:p w14:paraId="115C9E14" w14:textId="77777777" w:rsidR="00BC1B99" w:rsidRPr="0061778B" w:rsidRDefault="00BC1B99" w:rsidP="00BE65FF">
      <w:pPr>
        <w:spacing w:line="360" w:lineRule="auto"/>
        <w:rPr>
          <w:sz w:val="16"/>
          <w:szCs w:val="16"/>
        </w:rPr>
      </w:pPr>
    </w:p>
    <w:p w14:paraId="292912C0" w14:textId="77777777" w:rsidR="00BC1B99" w:rsidRDefault="00BC1B99" w:rsidP="00BE65FF">
      <w:pPr>
        <w:numPr>
          <w:ilvl w:val="0"/>
          <w:numId w:val="5"/>
        </w:numPr>
        <w:spacing w:line="360" w:lineRule="auto"/>
      </w:pPr>
      <w:r>
        <w:t>Ensure value for money in line with our Procurement Strategy and Contract Procurement Rules, and Pound Plus;</w:t>
      </w:r>
    </w:p>
    <w:p w14:paraId="27C10D0B" w14:textId="77777777" w:rsidR="00BC1B99" w:rsidRDefault="00BC1B99" w:rsidP="00BE65FF">
      <w:pPr>
        <w:numPr>
          <w:ilvl w:val="0"/>
          <w:numId w:val="5"/>
        </w:numPr>
        <w:spacing w:line="360" w:lineRule="auto"/>
      </w:pPr>
      <w:r>
        <w:t>Provide a responsive and flexible service to learners, and</w:t>
      </w:r>
    </w:p>
    <w:p w14:paraId="341E28CD" w14:textId="77777777" w:rsidR="00BC1B99" w:rsidRDefault="00BC1B99" w:rsidP="00BE65FF">
      <w:pPr>
        <w:numPr>
          <w:ilvl w:val="0"/>
          <w:numId w:val="5"/>
        </w:numPr>
        <w:spacing w:line="360" w:lineRule="auto"/>
      </w:pPr>
      <w:r>
        <w:t xml:space="preserve">Offer a wide range of courses and venues to utilise the experience and expertise of many different training providers. </w:t>
      </w:r>
    </w:p>
    <w:p w14:paraId="04101718" w14:textId="77777777" w:rsidR="00BC1B99" w:rsidRPr="0061778B" w:rsidRDefault="00BC1B99" w:rsidP="00BE65FF">
      <w:pPr>
        <w:spacing w:line="360" w:lineRule="auto"/>
        <w:ind w:left="360"/>
        <w:rPr>
          <w:sz w:val="16"/>
          <w:szCs w:val="16"/>
        </w:rPr>
      </w:pPr>
    </w:p>
    <w:p w14:paraId="7852A64B" w14:textId="2B0A307E" w:rsidR="00BC1B99" w:rsidRDefault="00A7144E" w:rsidP="00BE65FF">
      <w:pPr>
        <w:spacing w:line="360" w:lineRule="auto"/>
      </w:pPr>
      <w:r w:rsidRPr="00B96E07">
        <w:t>Around 8</w:t>
      </w:r>
      <w:r w:rsidR="00B96E07" w:rsidRPr="00B96E07">
        <w:t>0</w:t>
      </w:r>
      <w:r w:rsidRPr="00B96E07">
        <w:t xml:space="preserve">% </w:t>
      </w:r>
      <w:r w:rsidRPr="00F70C7F">
        <w:t>of provision is delivered via external sub-contractors who are appointed via a four year framework running from July 2019 – July 2023. The rest is delivered by internal delivery partners.  All subcontractors have formal contractual agreements which clearly lay out the rights and responsibilities on both sides of the subcontracting agreement for the full length of the framework.  Call-off contracts are entered into each academic year which detail delivery for that year</w:t>
      </w:r>
      <w:r>
        <w:t>.</w:t>
      </w:r>
    </w:p>
    <w:p w14:paraId="15C27C64" w14:textId="77777777" w:rsidR="00A7144E" w:rsidRPr="0061778B" w:rsidRDefault="00A7144E" w:rsidP="00BE65FF">
      <w:pPr>
        <w:spacing w:line="360" w:lineRule="auto"/>
        <w:rPr>
          <w:sz w:val="16"/>
          <w:szCs w:val="16"/>
        </w:rPr>
      </w:pPr>
    </w:p>
    <w:p w14:paraId="612AC698" w14:textId="77777777" w:rsidR="00316497" w:rsidRPr="00E11247" w:rsidRDefault="00BC1B99" w:rsidP="00BE65FF">
      <w:pPr>
        <w:spacing w:line="360" w:lineRule="auto"/>
        <w:rPr>
          <w:rFonts w:cs="Arial"/>
          <w:b/>
        </w:rPr>
      </w:pPr>
      <w:r>
        <w:rPr>
          <w:rFonts w:cs="Arial"/>
          <w:b/>
        </w:rPr>
        <w:t>Partnerships and quality improvement</w:t>
      </w:r>
    </w:p>
    <w:p w14:paraId="41118CE3" w14:textId="77777777" w:rsidR="00C57B69" w:rsidRDefault="00C57B69" w:rsidP="00C57B69">
      <w:pPr>
        <w:spacing w:line="360" w:lineRule="auto"/>
      </w:pPr>
      <w:r>
        <w:t xml:space="preserve">Southampton City Council’s Skills &amp; Community Learning team is committed to raising the quality of every learning activity delivered through its subcontracting arrangements.  A wide range of formal and informal support is provided for subcontractors in order to achieve this including: </w:t>
      </w:r>
    </w:p>
    <w:p w14:paraId="5956A7DF" w14:textId="77777777" w:rsidR="00C57B69" w:rsidRDefault="00C57B69" w:rsidP="00C57B69">
      <w:pPr>
        <w:pStyle w:val="ListParagraph"/>
        <w:numPr>
          <w:ilvl w:val="0"/>
          <w:numId w:val="17"/>
        </w:numPr>
        <w:spacing w:line="360" w:lineRule="auto"/>
      </w:pPr>
      <w:r>
        <w:t>contract reviews</w:t>
      </w:r>
    </w:p>
    <w:p w14:paraId="6C72F3D2" w14:textId="77777777" w:rsidR="00C57B69" w:rsidRDefault="00C57B69" w:rsidP="00C57B69">
      <w:pPr>
        <w:pStyle w:val="ListParagraph"/>
        <w:numPr>
          <w:ilvl w:val="0"/>
          <w:numId w:val="17"/>
        </w:numPr>
        <w:spacing w:line="360" w:lineRule="auto"/>
      </w:pPr>
      <w:r>
        <w:t>observations</w:t>
      </w:r>
    </w:p>
    <w:p w14:paraId="1100A904" w14:textId="77777777" w:rsidR="00C57B69" w:rsidRDefault="00C57B69" w:rsidP="00C57B69">
      <w:pPr>
        <w:pStyle w:val="ListParagraph"/>
        <w:numPr>
          <w:ilvl w:val="0"/>
          <w:numId w:val="17"/>
        </w:numPr>
        <w:spacing w:line="360" w:lineRule="auto"/>
      </w:pPr>
      <w:r>
        <w:t>target setting and monitoring</w:t>
      </w:r>
    </w:p>
    <w:p w14:paraId="6160BD51" w14:textId="77777777" w:rsidR="00C57B69" w:rsidRDefault="00C57B69" w:rsidP="00C57B69">
      <w:pPr>
        <w:pStyle w:val="ListParagraph"/>
        <w:numPr>
          <w:ilvl w:val="0"/>
          <w:numId w:val="17"/>
        </w:numPr>
        <w:spacing w:line="360" w:lineRule="auto"/>
      </w:pPr>
      <w:r>
        <w:t>staff training</w:t>
      </w:r>
    </w:p>
    <w:p w14:paraId="574BB579" w14:textId="77777777" w:rsidR="00C57B69" w:rsidRDefault="00C57B69" w:rsidP="00C57B69">
      <w:pPr>
        <w:pStyle w:val="ListParagraph"/>
        <w:numPr>
          <w:ilvl w:val="0"/>
          <w:numId w:val="17"/>
        </w:numPr>
        <w:spacing w:line="360" w:lineRule="auto"/>
      </w:pPr>
      <w:r>
        <w:t>learner evaluation and analysis</w:t>
      </w:r>
    </w:p>
    <w:p w14:paraId="0E7DD620" w14:textId="77777777" w:rsidR="00C57B69" w:rsidRDefault="00C57B69" w:rsidP="00C57B69">
      <w:pPr>
        <w:pStyle w:val="ListParagraph"/>
        <w:numPr>
          <w:ilvl w:val="0"/>
          <w:numId w:val="17"/>
        </w:numPr>
        <w:spacing w:line="360" w:lineRule="auto"/>
      </w:pPr>
      <w:r>
        <w:lastRenderedPageBreak/>
        <w:t>emails, phone calls and meetings with subcontractors as and when requested or necessary.</w:t>
      </w:r>
    </w:p>
    <w:p w14:paraId="0C8C4413" w14:textId="77777777" w:rsidR="00C57B69" w:rsidRPr="0061778B" w:rsidRDefault="00C57B69" w:rsidP="00C57B69">
      <w:pPr>
        <w:spacing w:line="360" w:lineRule="auto"/>
        <w:rPr>
          <w:sz w:val="16"/>
          <w:szCs w:val="16"/>
        </w:rPr>
      </w:pPr>
    </w:p>
    <w:p w14:paraId="7C1C3416" w14:textId="77777777" w:rsidR="00BC1B99" w:rsidRDefault="00BC1B99" w:rsidP="00BE65FF">
      <w:pPr>
        <w:spacing w:line="360" w:lineRule="auto"/>
      </w:pPr>
      <w:r>
        <w:t>The Skills &amp; Community Learning team works hard to form strong partnerships with all subcontractors, as well as facilitating the sharing of good practice and peer support across the range of subcontracted and internal provision.</w:t>
      </w:r>
    </w:p>
    <w:p w14:paraId="6107301E" w14:textId="77777777" w:rsidR="00D001A5" w:rsidRDefault="00666092" w:rsidP="0061778B">
      <w:pPr>
        <w:spacing w:line="340" w:lineRule="exact"/>
        <w:rPr>
          <w:rFonts w:cs="Arial"/>
          <w:b/>
        </w:rPr>
      </w:pPr>
      <w:r>
        <w:rPr>
          <w:rFonts w:cs="Arial"/>
        </w:rPr>
        <w:t xml:space="preserve">More information </w:t>
      </w:r>
      <w:r w:rsidR="00316497" w:rsidRPr="00666092">
        <w:rPr>
          <w:rFonts w:cs="Arial"/>
        </w:rPr>
        <w:t>and a copy of this statement can be found at:</w:t>
      </w:r>
      <w:r w:rsidR="00734CC7" w:rsidRPr="00666092">
        <w:rPr>
          <w:rFonts w:cs="Arial"/>
        </w:rPr>
        <w:t xml:space="preserve"> </w:t>
      </w:r>
      <w:r w:rsidRPr="00666092">
        <w:rPr>
          <w:rStyle w:val="Hyperlink"/>
          <w:rFonts w:cs="Arial"/>
        </w:rPr>
        <w:t>http://www.southampton.gov.uk/schools-learning/further-learning/adult-education.aspx</w:t>
      </w:r>
      <w:r w:rsidR="00D001A5">
        <w:rPr>
          <w:rFonts w:cs="Arial"/>
          <w:b/>
        </w:rPr>
        <w:br w:type="page"/>
      </w:r>
    </w:p>
    <w:p w14:paraId="6BCDE01D" w14:textId="77777777" w:rsidR="005A02A4" w:rsidRDefault="005A02A4" w:rsidP="00D001A5">
      <w:pPr>
        <w:spacing w:line="340" w:lineRule="exact"/>
        <w:ind w:hanging="567"/>
        <w:rPr>
          <w:rFonts w:cs="Arial"/>
          <w:b/>
          <w:color w:val="FF0000"/>
        </w:rPr>
        <w:sectPr w:rsidR="005A02A4" w:rsidSect="005A02A4">
          <w:headerReference w:type="even" r:id="rId13"/>
          <w:headerReference w:type="default" r:id="rId14"/>
          <w:footerReference w:type="even" r:id="rId15"/>
          <w:footerReference w:type="default" r:id="rId16"/>
          <w:headerReference w:type="first" r:id="rId17"/>
          <w:footerReference w:type="first" r:id="rId18"/>
          <w:pgSz w:w="11906" w:h="16838" w:code="9"/>
          <w:pgMar w:top="360" w:right="986" w:bottom="142" w:left="1134" w:header="709" w:footer="709" w:gutter="0"/>
          <w:pgNumType w:start="0"/>
          <w:cols w:space="708"/>
          <w:titlePg/>
          <w:docGrid w:linePitch="360"/>
        </w:sectPr>
      </w:pPr>
    </w:p>
    <w:p w14:paraId="541BA3FB" w14:textId="77777777" w:rsidR="00FC2C34" w:rsidRPr="005A02A4" w:rsidRDefault="000B1C09" w:rsidP="005A02A4">
      <w:pPr>
        <w:spacing w:line="340" w:lineRule="exact"/>
        <w:ind w:hanging="567"/>
        <w:jc w:val="center"/>
        <w:rPr>
          <w:rFonts w:cs="Arial"/>
          <w:b/>
        </w:rPr>
      </w:pPr>
      <w:r w:rsidRPr="005A02A4">
        <w:rPr>
          <w:rFonts w:cs="Arial"/>
          <w:b/>
        </w:rPr>
        <w:lastRenderedPageBreak/>
        <w:t>Delivery</w:t>
      </w:r>
      <w:r w:rsidR="00FC2C34" w:rsidRPr="005A02A4">
        <w:rPr>
          <w:rFonts w:cs="Arial"/>
          <w:b/>
        </w:rPr>
        <w:t xml:space="preserve"> </w:t>
      </w:r>
      <w:r w:rsidRPr="005A02A4">
        <w:rPr>
          <w:rFonts w:cs="Arial"/>
          <w:b/>
        </w:rPr>
        <w:t>P</w:t>
      </w:r>
      <w:r w:rsidR="00FC2C34" w:rsidRPr="005A02A4">
        <w:rPr>
          <w:rFonts w:cs="Arial"/>
          <w:b/>
        </w:rPr>
        <w:t xml:space="preserve">artners for </w:t>
      </w:r>
      <w:r w:rsidR="00E56249">
        <w:rPr>
          <w:rFonts w:cs="Arial"/>
          <w:b/>
        </w:rPr>
        <w:t>2020</w:t>
      </w:r>
      <w:r w:rsidR="005A02A4">
        <w:rPr>
          <w:rFonts w:cs="Arial"/>
          <w:b/>
        </w:rPr>
        <w:t>-2</w:t>
      </w:r>
      <w:r w:rsidR="00E56249">
        <w:rPr>
          <w:rFonts w:cs="Arial"/>
          <w:b/>
        </w:rPr>
        <w:t>1</w:t>
      </w:r>
    </w:p>
    <w:p w14:paraId="436EC04E" w14:textId="77777777" w:rsidR="005A02A4" w:rsidRDefault="005A02A4" w:rsidP="005A02A4">
      <w:pPr>
        <w:spacing w:line="340" w:lineRule="exact"/>
        <w:ind w:hanging="567"/>
        <w:jc w:val="center"/>
        <w:rPr>
          <w:rFonts w:cs="Arial"/>
          <w:b/>
          <w:color w:val="FF0000"/>
        </w:rPr>
      </w:pPr>
    </w:p>
    <w:tbl>
      <w:tblPr>
        <w:tblW w:w="150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835"/>
        <w:gridCol w:w="3261"/>
        <w:gridCol w:w="3969"/>
      </w:tblGrid>
      <w:tr w:rsidR="00841A65" w:rsidRPr="00C73B35" w14:paraId="50203DA9" w14:textId="77777777" w:rsidTr="00841A65">
        <w:trPr>
          <w:cantSplit/>
          <w:tblHeader/>
        </w:trPr>
        <w:tc>
          <w:tcPr>
            <w:tcW w:w="2410" w:type="dxa"/>
            <w:shd w:val="clear" w:color="auto" w:fill="auto"/>
          </w:tcPr>
          <w:p w14:paraId="10CD8D2B" w14:textId="77777777" w:rsidR="00841A65" w:rsidRPr="00C73B35" w:rsidRDefault="00841A65" w:rsidP="004D07B1">
            <w:pPr>
              <w:spacing w:before="80" w:after="80"/>
              <w:rPr>
                <w:rFonts w:cs="Arial"/>
                <w:b/>
                <w:sz w:val="22"/>
                <w:szCs w:val="22"/>
              </w:rPr>
            </w:pPr>
            <w:r w:rsidRPr="00C73B35">
              <w:rPr>
                <w:rFonts w:cs="Arial"/>
                <w:b/>
                <w:sz w:val="22"/>
                <w:szCs w:val="22"/>
              </w:rPr>
              <w:t>Organisation</w:t>
            </w:r>
          </w:p>
        </w:tc>
        <w:tc>
          <w:tcPr>
            <w:tcW w:w="2551" w:type="dxa"/>
            <w:shd w:val="clear" w:color="auto" w:fill="auto"/>
          </w:tcPr>
          <w:p w14:paraId="38AD6F7B" w14:textId="77777777" w:rsidR="00841A65" w:rsidRPr="00C73B35" w:rsidRDefault="00841A65" w:rsidP="004D07B1">
            <w:pPr>
              <w:spacing w:before="80" w:after="80"/>
              <w:rPr>
                <w:rFonts w:cs="Arial"/>
                <w:b/>
                <w:sz w:val="22"/>
                <w:szCs w:val="22"/>
              </w:rPr>
            </w:pPr>
            <w:r w:rsidRPr="00C73B35">
              <w:rPr>
                <w:rFonts w:cs="Arial"/>
                <w:b/>
                <w:sz w:val="22"/>
                <w:szCs w:val="22"/>
              </w:rPr>
              <w:t>Main curriculum areas</w:t>
            </w:r>
          </w:p>
        </w:tc>
        <w:tc>
          <w:tcPr>
            <w:tcW w:w="2835" w:type="dxa"/>
            <w:shd w:val="clear" w:color="auto" w:fill="auto"/>
          </w:tcPr>
          <w:p w14:paraId="709A98BF" w14:textId="77777777" w:rsidR="00841A65" w:rsidRPr="00C73B35" w:rsidRDefault="00841A65" w:rsidP="004D07B1">
            <w:pPr>
              <w:spacing w:before="80" w:after="80"/>
              <w:rPr>
                <w:rFonts w:cs="Arial"/>
                <w:b/>
                <w:sz w:val="22"/>
                <w:szCs w:val="22"/>
              </w:rPr>
            </w:pPr>
            <w:r w:rsidRPr="00C73B35">
              <w:rPr>
                <w:rFonts w:cs="Arial"/>
                <w:b/>
                <w:sz w:val="22"/>
                <w:szCs w:val="22"/>
              </w:rPr>
              <w:t>Priority groups targeted</w:t>
            </w:r>
          </w:p>
        </w:tc>
        <w:tc>
          <w:tcPr>
            <w:tcW w:w="3261" w:type="dxa"/>
          </w:tcPr>
          <w:p w14:paraId="75E2DA22" w14:textId="77777777" w:rsidR="00841A65" w:rsidRPr="00C73B35" w:rsidRDefault="00841A65" w:rsidP="004D07B1">
            <w:pPr>
              <w:rPr>
                <w:rFonts w:cs="Arial"/>
                <w:b/>
                <w:sz w:val="22"/>
                <w:szCs w:val="22"/>
              </w:rPr>
            </w:pPr>
            <w:r w:rsidRPr="00C73B35">
              <w:rPr>
                <w:rFonts w:cs="Arial"/>
                <w:b/>
                <w:sz w:val="22"/>
                <w:szCs w:val="22"/>
              </w:rPr>
              <w:t>Location</w:t>
            </w:r>
          </w:p>
        </w:tc>
        <w:tc>
          <w:tcPr>
            <w:tcW w:w="3969" w:type="dxa"/>
          </w:tcPr>
          <w:p w14:paraId="1AD74935" w14:textId="77777777" w:rsidR="00841A65" w:rsidRPr="00C73B35" w:rsidRDefault="00841A65" w:rsidP="004D07B1">
            <w:pPr>
              <w:spacing w:before="40" w:after="40"/>
              <w:rPr>
                <w:rFonts w:cs="Arial"/>
                <w:b/>
                <w:sz w:val="22"/>
                <w:szCs w:val="22"/>
              </w:rPr>
            </w:pPr>
            <w:r w:rsidRPr="00C73B35">
              <w:rPr>
                <w:rFonts w:cs="Arial"/>
                <w:b/>
                <w:sz w:val="22"/>
                <w:szCs w:val="22"/>
              </w:rPr>
              <w:t>Contact details</w:t>
            </w:r>
          </w:p>
        </w:tc>
      </w:tr>
      <w:tr w:rsidR="00841A65" w:rsidRPr="00C73B35" w14:paraId="59A03379" w14:textId="77777777" w:rsidTr="00841A65">
        <w:trPr>
          <w:cantSplit/>
        </w:trPr>
        <w:tc>
          <w:tcPr>
            <w:tcW w:w="2410" w:type="dxa"/>
            <w:shd w:val="clear" w:color="auto" w:fill="auto"/>
            <w:vAlign w:val="center"/>
          </w:tcPr>
          <w:p w14:paraId="7FEA5A34" w14:textId="77777777" w:rsidR="00841A65" w:rsidRPr="00C73B35" w:rsidRDefault="00841A65" w:rsidP="004D07B1">
            <w:pPr>
              <w:spacing w:before="80" w:after="80"/>
              <w:rPr>
                <w:rFonts w:cs="Arial"/>
                <w:sz w:val="22"/>
                <w:szCs w:val="22"/>
              </w:rPr>
            </w:pPr>
            <w:r w:rsidRPr="00C73B35">
              <w:rPr>
                <w:rFonts w:cs="Arial"/>
                <w:sz w:val="22"/>
                <w:szCs w:val="22"/>
              </w:rPr>
              <w:t>Bfluent</w:t>
            </w:r>
          </w:p>
        </w:tc>
        <w:tc>
          <w:tcPr>
            <w:tcW w:w="2551" w:type="dxa"/>
            <w:shd w:val="clear" w:color="auto" w:fill="auto"/>
            <w:vAlign w:val="center"/>
          </w:tcPr>
          <w:p w14:paraId="5C93669D" w14:textId="77777777" w:rsidR="00841A65" w:rsidRPr="00C73B35" w:rsidRDefault="00841A65" w:rsidP="004D07B1">
            <w:pPr>
              <w:spacing w:before="80" w:after="80"/>
              <w:rPr>
                <w:rFonts w:cs="Arial"/>
                <w:sz w:val="22"/>
                <w:szCs w:val="22"/>
              </w:rPr>
            </w:pPr>
            <w:r w:rsidRPr="00C73B35">
              <w:rPr>
                <w:rFonts w:cs="Arial"/>
                <w:sz w:val="22"/>
                <w:szCs w:val="22"/>
              </w:rPr>
              <w:t>Functional Skills</w:t>
            </w:r>
          </w:p>
        </w:tc>
        <w:tc>
          <w:tcPr>
            <w:tcW w:w="2835" w:type="dxa"/>
            <w:shd w:val="clear" w:color="auto" w:fill="auto"/>
            <w:vAlign w:val="center"/>
          </w:tcPr>
          <w:p w14:paraId="1DD47A44" w14:textId="77777777" w:rsidR="00841A65" w:rsidRPr="00C73B35" w:rsidRDefault="00841A65" w:rsidP="004D07B1">
            <w:pPr>
              <w:spacing w:before="80" w:after="80"/>
              <w:rPr>
                <w:rFonts w:cs="Arial"/>
                <w:sz w:val="22"/>
                <w:szCs w:val="22"/>
              </w:rPr>
            </w:pPr>
            <w:r w:rsidRPr="00C73B35">
              <w:rPr>
                <w:rFonts w:cs="Arial"/>
                <w:sz w:val="22"/>
                <w:szCs w:val="22"/>
              </w:rPr>
              <w:t>Unemployed, black, minority ethnic and migrant communities</w:t>
            </w:r>
          </w:p>
        </w:tc>
        <w:tc>
          <w:tcPr>
            <w:tcW w:w="3261" w:type="dxa"/>
          </w:tcPr>
          <w:p w14:paraId="7B634563" w14:textId="77777777" w:rsidR="00841A65" w:rsidRPr="00C73B35" w:rsidRDefault="00841A65" w:rsidP="004D07B1">
            <w:pPr>
              <w:rPr>
                <w:rFonts w:cs="Arial"/>
                <w:sz w:val="22"/>
                <w:szCs w:val="22"/>
              </w:rPr>
            </w:pPr>
            <w:r w:rsidRPr="00C73B35">
              <w:rPr>
                <w:rFonts w:cs="Arial"/>
                <w:sz w:val="22"/>
                <w:szCs w:val="22"/>
              </w:rPr>
              <w:t>Bfluent School of English</w:t>
            </w:r>
          </w:p>
          <w:p w14:paraId="2A69DA22" w14:textId="77777777" w:rsidR="00841A65" w:rsidRPr="00C73B35" w:rsidRDefault="00841A65" w:rsidP="004D07B1">
            <w:pPr>
              <w:rPr>
                <w:rFonts w:cs="Arial"/>
                <w:sz w:val="22"/>
                <w:szCs w:val="22"/>
              </w:rPr>
            </w:pPr>
            <w:r w:rsidRPr="00C73B35">
              <w:rPr>
                <w:rFonts w:cs="Arial"/>
                <w:sz w:val="22"/>
                <w:szCs w:val="22"/>
              </w:rPr>
              <w:t>132 St Mary Street, Southampton</w:t>
            </w:r>
          </w:p>
          <w:p w14:paraId="39E204DF" w14:textId="77777777" w:rsidR="00841A65" w:rsidRPr="00C73B35" w:rsidRDefault="00841A65" w:rsidP="004D07B1">
            <w:pPr>
              <w:rPr>
                <w:rFonts w:cs="Arial"/>
                <w:sz w:val="22"/>
                <w:szCs w:val="22"/>
              </w:rPr>
            </w:pPr>
            <w:r w:rsidRPr="00C73B35">
              <w:rPr>
                <w:rFonts w:cs="Arial"/>
                <w:sz w:val="22"/>
                <w:szCs w:val="22"/>
              </w:rPr>
              <w:t xml:space="preserve"> SO14 1NX</w:t>
            </w:r>
          </w:p>
        </w:tc>
        <w:tc>
          <w:tcPr>
            <w:tcW w:w="3969" w:type="dxa"/>
          </w:tcPr>
          <w:p w14:paraId="2EE1B388" w14:textId="77777777" w:rsidR="00841A65" w:rsidRPr="00C73B35" w:rsidRDefault="00841A65" w:rsidP="004D07B1">
            <w:pPr>
              <w:spacing w:before="40" w:after="40"/>
              <w:rPr>
                <w:rFonts w:cs="Arial"/>
                <w:sz w:val="22"/>
                <w:szCs w:val="22"/>
              </w:rPr>
            </w:pPr>
            <w:r w:rsidRPr="00C73B35">
              <w:rPr>
                <w:rFonts w:cs="Arial"/>
                <w:sz w:val="22"/>
                <w:szCs w:val="22"/>
              </w:rPr>
              <w:t>Tel: 02380 678500</w:t>
            </w:r>
          </w:p>
          <w:p w14:paraId="23B13E0D" w14:textId="77777777" w:rsidR="00841A65" w:rsidRPr="00C73B35" w:rsidRDefault="00841A65" w:rsidP="004D07B1">
            <w:pPr>
              <w:spacing w:before="40" w:after="40"/>
              <w:rPr>
                <w:rFonts w:cs="Arial"/>
                <w:sz w:val="22"/>
                <w:szCs w:val="22"/>
              </w:rPr>
            </w:pPr>
          </w:p>
          <w:p w14:paraId="61A643CD" w14:textId="77777777" w:rsidR="00841A65" w:rsidRPr="00C73B35" w:rsidRDefault="007F038C" w:rsidP="004D07B1">
            <w:pPr>
              <w:spacing w:before="40" w:after="40"/>
              <w:rPr>
                <w:rFonts w:cs="Arial"/>
                <w:sz w:val="22"/>
                <w:szCs w:val="22"/>
              </w:rPr>
            </w:pPr>
            <w:hyperlink r:id="rId19" w:history="1">
              <w:r w:rsidR="00841A65" w:rsidRPr="00C73B35">
                <w:rPr>
                  <w:rStyle w:val="Hyperlink"/>
                  <w:rFonts w:cs="Arial"/>
                  <w:sz w:val="22"/>
                  <w:szCs w:val="22"/>
                </w:rPr>
                <w:t>http://www.bfluent.co.uk/</w:t>
              </w:r>
            </w:hyperlink>
          </w:p>
          <w:p w14:paraId="4283E976" w14:textId="77777777" w:rsidR="00841A65" w:rsidRPr="00C73B35" w:rsidRDefault="00841A65" w:rsidP="004D07B1">
            <w:pPr>
              <w:spacing w:before="40" w:after="40"/>
              <w:rPr>
                <w:rFonts w:cs="Arial"/>
                <w:sz w:val="22"/>
                <w:szCs w:val="22"/>
              </w:rPr>
            </w:pPr>
          </w:p>
        </w:tc>
      </w:tr>
      <w:tr w:rsidR="00841A65" w:rsidRPr="00C73B35" w14:paraId="4831816D" w14:textId="77777777" w:rsidTr="00841A65">
        <w:trPr>
          <w:cantSplit/>
        </w:trPr>
        <w:tc>
          <w:tcPr>
            <w:tcW w:w="2410" w:type="dxa"/>
            <w:shd w:val="clear" w:color="auto" w:fill="auto"/>
            <w:vAlign w:val="center"/>
          </w:tcPr>
          <w:p w14:paraId="71E3A077" w14:textId="77777777" w:rsidR="00841A65" w:rsidRPr="00C73B35" w:rsidRDefault="00841A65" w:rsidP="004D07B1">
            <w:pPr>
              <w:spacing w:before="80" w:after="80"/>
              <w:rPr>
                <w:rFonts w:cs="Arial"/>
                <w:sz w:val="22"/>
                <w:szCs w:val="22"/>
              </w:rPr>
            </w:pPr>
            <w:r w:rsidRPr="00C73B35">
              <w:rPr>
                <w:rFonts w:cs="Arial"/>
                <w:sz w:val="22"/>
                <w:szCs w:val="22"/>
              </w:rPr>
              <w:t>City College Southampton</w:t>
            </w:r>
          </w:p>
        </w:tc>
        <w:tc>
          <w:tcPr>
            <w:tcW w:w="2551" w:type="dxa"/>
            <w:shd w:val="clear" w:color="auto" w:fill="auto"/>
            <w:vAlign w:val="center"/>
          </w:tcPr>
          <w:p w14:paraId="448FEA91" w14:textId="77777777" w:rsidR="00841A65" w:rsidRPr="00C73B35" w:rsidRDefault="00841A65" w:rsidP="004D07B1">
            <w:pPr>
              <w:spacing w:before="80" w:after="80"/>
              <w:rPr>
                <w:rFonts w:cs="Arial"/>
                <w:sz w:val="22"/>
                <w:szCs w:val="22"/>
              </w:rPr>
            </w:pPr>
            <w:r w:rsidRPr="00C73B35">
              <w:rPr>
                <w:rFonts w:cs="Arial"/>
                <w:sz w:val="22"/>
                <w:szCs w:val="22"/>
              </w:rPr>
              <w:t xml:space="preserve">Family ESOL and Family ESOL with Maths </w:t>
            </w:r>
          </w:p>
        </w:tc>
        <w:tc>
          <w:tcPr>
            <w:tcW w:w="2835" w:type="dxa"/>
            <w:shd w:val="clear" w:color="auto" w:fill="auto"/>
            <w:vAlign w:val="center"/>
          </w:tcPr>
          <w:p w14:paraId="6026A7E6" w14:textId="77777777" w:rsidR="00841A65" w:rsidRPr="00C73B35" w:rsidRDefault="00841A65" w:rsidP="004D07B1">
            <w:pPr>
              <w:spacing w:before="80" w:after="80"/>
              <w:rPr>
                <w:rFonts w:cs="Arial"/>
                <w:sz w:val="22"/>
                <w:szCs w:val="22"/>
              </w:rPr>
            </w:pPr>
            <w:r w:rsidRPr="00C73B35">
              <w:rPr>
                <w:rFonts w:cs="Arial"/>
                <w:sz w:val="22"/>
                <w:szCs w:val="22"/>
              </w:rPr>
              <w:t>Parents and those without level 2 qualifications</w:t>
            </w:r>
          </w:p>
        </w:tc>
        <w:tc>
          <w:tcPr>
            <w:tcW w:w="3261" w:type="dxa"/>
          </w:tcPr>
          <w:p w14:paraId="4603F99F"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St Mary Street</w:t>
            </w:r>
          </w:p>
          <w:p w14:paraId="218C2527"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Southampton</w:t>
            </w:r>
          </w:p>
          <w:p w14:paraId="1879FB39"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SO14 1AR</w:t>
            </w:r>
          </w:p>
          <w:p w14:paraId="1AA77A13" w14:textId="77777777" w:rsidR="00841A65" w:rsidRPr="00C73B35" w:rsidRDefault="00841A65" w:rsidP="004D07B1">
            <w:pPr>
              <w:rPr>
                <w:rFonts w:cs="Arial"/>
                <w:sz w:val="22"/>
                <w:szCs w:val="22"/>
              </w:rPr>
            </w:pPr>
            <w:r w:rsidRPr="00C73B35">
              <w:rPr>
                <w:rFonts w:cs="Arial"/>
                <w:sz w:val="22"/>
                <w:szCs w:val="22"/>
              </w:rPr>
              <w:t>(courses run in locations across the city)</w:t>
            </w:r>
          </w:p>
        </w:tc>
        <w:tc>
          <w:tcPr>
            <w:tcW w:w="3969" w:type="dxa"/>
          </w:tcPr>
          <w:p w14:paraId="2602DF81" w14:textId="77777777" w:rsidR="00841A65" w:rsidRPr="00C73B35" w:rsidRDefault="00841A65" w:rsidP="004D07B1">
            <w:pPr>
              <w:spacing w:before="40" w:after="40"/>
              <w:rPr>
                <w:rFonts w:cs="Arial"/>
                <w:color w:val="000000" w:themeColor="text1"/>
                <w:sz w:val="22"/>
                <w:szCs w:val="22"/>
              </w:rPr>
            </w:pPr>
            <w:r w:rsidRPr="00C73B35">
              <w:rPr>
                <w:rFonts w:cs="Arial"/>
                <w:color w:val="000000" w:themeColor="text1"/>
                <w:sz w:val="22"/>
                <w:szCs w:val="22"/>
              </w:rPr>
              <w:t>023 8048 4848</w:t>
            </w:r>
          </w:p>
          <w:p w14:paraId="57451EF8" w14:textId="77777777" w:rsidR="00841A65" w:rsidRPr="00C73B35" w:rsidRDefault="007F038C" w:rsidP="004D07B1">
            <w:pPr>
              <w:spacing w:before="40" w:after="40"/>
              <w:rPr>
                <w:rFonts w:cs="Arial"/>
                <w:bCs/>
                <w:color w:val="000000" w:themeColor="text1"/>
                <w:sz w:val="22"/>
                <w:szCs w:val="22"/>
              </w:rPr>
            </w:pPr>
            <w:hyperlink r:id="rId20" w:history="1">
              <w:r w:rsidR="00841A65" w:rsidRPr="00C73B35">
                <w:rPr>
                  <w:rStyle w:val="Hyperlink"/>
                  <w:rFonts w:cs="Arial"/>
                  <w:bCs/>
                  <w:sz w:val="22"/>
                  <w:szCs w:val="22"/>
                </w:rPr>
                <w:t>www.southampton-city.ac.uk</w:t>
              </w:r>
            </w:hyperlink>
          </w:p>
          <w:p w14:paraId="11C1F866" w14:textId="77777777" w:rsidR="00841A65" w:rsidRPr="00C73B35" w:rsidRDefault="007F038C" w:rsidP="004D07B1">
            <w:pPr>
              <w:spacing w:before="40" w:after="40"/>
              <w:rPr>
                <w:rFonts w:cs="Arial"/>
                <w:bCs/>
                <w:color w:val="000000" w:themeColor="text1"/>
                <w:sz w:val="22"/>
                <w:szCs w:val="22"/>
              </w:rPr>
            </w:pPr>
            <w:hyperlink r:id="rId21" w:history="1">
              <w:r w:rsidR="00841A65" w:rsidRPr="00C73B35">
                <w:rPr>
                  <w:rFonts w:cs="Arial"/>
                  <w:bCs/>
                  <w:color w:val="000000" w:themeColor="text1"/>
                  <w:sz w:val="22"/>
                  <w:szCs w:val="22"/>
                </w:rPr>
                <w:t>enquiries@southampton-city.ac.uk</w:t>
              </w:r>
            </w:hyperlink>
          </w:p>
          <w:p w14:paraId="59630E89" w14:textId="77777777" w:rsidR="00841A65" w:rsidRPr="00C73B35" w:rsidRDefault="00841A65" w:rsidP="004D07B1">
            <w:pPr>
              <w:spacing w:before="40" w:after="40"/>
              <w:rPr>
                <w:rFonts w:cs="Arial"/>
                <w:sz w:val="22"/>
                <w:szCs w:val="22"/>
              </w:rPr>
            </w:pPr>
          </w:p>
        </w:tc>
      </w:tr>
      <w:tr w:rsidR="00841A65" w:rsidRPr="00C73B35" w14:paraId="1CC21FD9" w14:textId="77777777" w:rsidTr="00841A65">
        <w:trPr>
          <w:cantSplit/>
        </w:trPr>
        <w:tc>
          <w:tcPr>
            <w:tcW w:w="2410" w:type="dxa"/>
            <w:shd w:val="clear" w:color="auto" w:fill="auto"/>
            <w:vAlign w:val="center"/>
          </w:tcPr>
          <w:p w14:paraId="2E3EFC67" w14:textId="77777777" w:rsidR="00841A65" w:rsidRPr="00C73B35" w:rsidRDefault="00841A65" w:rsidP="004D07B1">
            <w:pPr>
              <w:spacing w:before="80" w:after="80"/>
              <w:rPr>
                <w:rFonts w:cs="Arial"/>
                <w:sz w:val="22"/>
                <w:szCs w:val="22"/>
              </w:rPr>
            </w:pPr>
            <w:r w:rsidRPr="00C73B35">
              <w:rPr>
                <w:rFonts w:cs="Arial"/>
                <w:sz w:val="22"/>
                <w:szCs w:val="22"/>
              </w:rPr>
              <w:t>CLEAR (City Life Church)</w:t>
            </w:r>
          </w:p>
        </w:tc>
        <w:tc>
          <w:tcPr>
            <w:tcW w:w="2551" w:type="dxa"/>
            <w:shd w:val="clear" w:color="auto" w:fill="auto"/>
            <w:vAlign w:val="center"/>
          </w:tcPr>
          <w:p w14:paraId="4165D209" w14:textId="77777777" w:rsidR="00841A65" w:rsidRPr="00C73B35" w:rsidRDefault="00841A65" w:rsidP="004D07B1">
            <w:pPr>
              <w:spacing w:before="80" w:after="80"/>
              <w:rPr>
                <w:rFonts w:cs="Arial"/>
                <w:sz w:val="22"/>
                <w:szCs w:val="22"/>
              </w:rPr>
            </w:pPr>
            <w:r w:rsidRPr="00C73B35">
              <w:rPr>
                <w:rFonts w:cs="Arial"/>
                <w:sz w:val="22"/>
                <w:szCs w:val="22"/>
              </w:rPr>
              <w:t>ESOL (English for Speakers of Other Languages) and employment support</w:t>
            </w:r>
          </w:p>
        </w:tc>
        <w:tc>
          <w:tcPr>
            <w:tcW w:w="2835" w:type="dxa"/>
            <w:shd w:val="clear" w:color="auto" w:fill="auto"/>
            <w:vAlign w:val="center"/>
          </w:tcPr>
          <w:p w14:paraId="7A377C35" w14:textId="77777777" w:rsidR="00841A65" w:rsidRPr="00C73B35" w:rsidRDefault="00841A65" w:rsidP="004D07B1">
            <w:pPr>
              <w:spacing w:before="80" w:after="80"/>
              <w:rPr>
                <w:rFonts w:cs="Arial"/>
                <w:sz w:val="22"/>
                <w:szCs w:val="22"/>
              </w:rPr>
            </w:pPr>
            <w:r w:rsidRPr="00C73B35">
              <w:rPr>
                <w:rFonts w:cs="Arial"/>
                <w:sz w:val="22"/>
                <w:szCs w:val="22"/>
              </w:rPr>
              <w:t>Unemployed, black, minority ethnic and migrant communities</w:t>
            </w:r>
          </w:p>
        </w:tc>
        <w:tc>
          <w:tcPr>
            <w:tcW w:w="3261" w:type="dxa"/>
          </w:tcPr>
          <w:p w14:paraId="3DA4EE65"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James Street Centre</w:t>
            </w:r>
          </w:p>
          <w:p w14:paraId="7B5A7D51"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Southampton</w:t>
            </w:r>
          </w:p>
          <w:p w14:paraId="59868A74" w14:textId="77777777" w:rsidR="00841A65" w:rsidRPr="00C73B35" w:rsidRDefault="00841A65" w:rsidP="004D07B1">
            <w:pPr>
              <w:shd w:val="clear" w:color="auto" w:fill="FFFFFF"/>
              <w:rPr>
                <w:rFonts w:cs="Arial"/>
                <w:sz w:val="22"/>
                <w:szCs w:val="22"/>
              </w:rPr>
            </w:pPr>
            <w:r w:rsidRPr="00C73B35">
              <w:rPr>
                <w:rFonts w:cs="Arial"/>
                <w:color w:val="000000" w:themeColor="text1"/>
                <w:sz w:val="22"/>
                <w:szCs w:val="22"/>
              </w:rPr>
              <w:t>SO14 1PJ</w:t>
            </w:r>
          </w:p>
        </w:tc>
        <w:tc>
          <w:tcPr>
            <w:tcW w:w="3969" w:type="dxa"/>
          </w:tcPr>
          <w:p w14:paraId="197A7210" w14:textId="77777777" w:rsidR="00841A65" w:rsidRPr="00C73B35" w:rsidRDefault="007F038C" w:rsidP="004D07B1">
            <w:pPr>
              <w:spacing w:before="40" w:after="40"/>
              <w:rPr>
                <w:rFonts w:cs="Arial"/>
                <w:color w:val="000000" w:themeColor="text1"/>
                <w:sz w:val="22"/>
                <w:szCs w:val="22"/>
              </w:rPr>
            </w:pPr>
            <w:hyperlink r:id="rId22" w:tgtFrame="_blank" w:history="1">
              <w:r w:rsidR="00841A65" w:rsidRPr="00C73B35">
                <w:rPr>
                  <w:rFonts w:cs="Arial"/>
                  <w:color w:val="000000" w:themeColor="text1"/>
                  <w:sz w:val="22"/>
                  <w:szCs w:val="22"/>
                </w:rPr>
                <w:t>023 8022 1111</w:t>
              </w:r>
            </w:hyperlink>
          </w:p>
          <w:p w14:paraId="09769533" w14:textId="77777777" w:rsidR="00841A65" w:rsidRPr="00C73B35" w:rsidRDefault="00841A65" w:rsidP="004D07B1">
            <w:pPr>
              <w:spacing w:before="40" w:after="40"/>
              <w:rPr>
                <w:rFonts w:cs="Arial"/>
                <w:color w:val="000000" w:themeColor="text1"/>
                <w:sz w:val="22"/>
                <w:szCs w:val="22"/>
              </w:rPr>
            </w:pPr>
          </w:p>
          <w:p w14:paraId="254680A6" w14:textId="77777777" w:rsidR="00841A65" w:rsidRPr="00C73B35" w:rsidRDefault="007F038C" w:rsidP="004D07B1">
            <w:pPr>
              <w:spacing w:before="40" w:after="40"/>
              <w:rPr>
                <w:rFonts w:cs="Arial"/>
                <w:sz w:val="22"/>
                <w:szCs w:val="22"/>
              </w:rPr>
            </w:pPr>
            <w:hyperlink r:id="rId23" w:history="1">
              <w:r w:rsidR="00841A65" w:rsidRPr="00C73B35">
                <w:rPr>
                  <w:rStyle w:val="Hyperlink"/>
                  <w:rFonts w:cs="Arial"/>
                  <w:bCs/>
                  <w:sz w:val="22"/>
                  <w:szCs w:val="22"/>
                </w:rPr>
                <w:t>www.clearproject.org.uk</w:t>
              </w:r>
            </w:hyperlink>
            <w:r w:rsidR="00841A65" w:rsidRPr="00C73B35">
              <w:rPr>
                <w:rFonts w:cs="Arial"/>
                <w:color w:val="000000" w:themeColor="text1"/>
                <w:sz w:val="22"/>
                <w:szCs w:val="22"/>
              </w:rPr>
              <w:t>  </w:t>
            </w:r>
          </w:p>
        </w:tc>
      </w:tr>
      <w:tr w:rsidR="00841A65" w:rsidRPr="00C73B35" w14:paraId="0D609BEC" w14:textId="77777777" w:rsidTr="00841A65">
        <w:trPr>
          <w:cantSplit/>
        </w:trPr>
        <w:tc>
          <w:tcPr>
            <w:tcW w:w="2410" w:type="dxa"/>
            <w:shd w:val="clear" w:color="auto" w:fill="auto"/>
            <w:vAlign w:val="center"/>
          </w:tcPr>
          <w:p w14:paraId="5E4C7C81" w14:textId="77777777" w:rsidR="00841A65" w:rsidRPr="00C73B35" w:rsidRDefault="00841A65" w:rsidP="004D07B1">
            <w:pPr>
              <w:spacing w:before="80" w:after="80"/>
              <w:rPr>
                <w:rFonts w:cs="Arial"/>
                <w:sz w:val="22"/>
                <w:szCs w:val="22"/>
              </w:rPr>
            </w:pPr>
            <w:r w:rsidRPr="00C73B35">
              <w:rPr>
                <w:rFonts w:cs="Arial"/>
                <w:sz w:val="22"/>
                <w:szCs w:val="22"/>
              </w:rPr>
              <w:t>Co-operative Assistance Network</w:t>
            </w:r>
          </w:p>
        </w:tc>
        <w:tc>
          <w:tcPr>
            <w:tcW w:w="2551" w:type="dxa"/>
            <w:shd w:val="clear" w:color="auto" w:fill="auto"/>
            <w:vAlign w:val="center"/>
          </w:tcPr>
          <w:p w14:paraId="3751554D" w14:textId="77777777" w:rsidR="00841A65" w:rsidRPr="00C73B35" w:rsidRDefault="00841A65" w:rsidP="004D07B1">
            <w:pPr>
              <w:rPr>
                <w:rFonts w:cs="Arial"/>
                <w:sz w:val="22"/>
                <w:szCs w:val="22"/>
              </w:rPr>
            </w:pPr>
            <w:r w:rsidRPr="00C73B35">
              <w:rPr>
                <w:rFonts w:cs="Arial"/>
                <w:sz w:val="22"/>
                <w:szCs w:val="22"/>
              </w:rPr>
              <w:t>Employability (in social enterprise) entrepreneurship (by social enterprise)</w:t>
            </w:r>
          </w:p>
        </w:tc>
        <w:tc>
          <w:tcPr>
            <w:tcW w:w="2835" w:type="dxa"/>
            <w:shd w:val="clear" w:color="auto" w:fill="auto"/>
          </w:tcPr>
          <w:p w14:paraId="46424F27" w14:textId="77777777" w:rsidR="00841A65" w:rsidRPr="00C73B35" w:rsidRDefault="00841A65" w:rsidP="004D07B1">
            <w:pPr>
              <w:rPr>
                <w:rFonts w:cs="Arial"/>
                <w:sz w:val="22"/>
                <w:szCs w:val="22"/>
              </w:rPr>
            </w:pPr>
            <w:r w:rsidRPr="00C73B35">
              <w:rPr>
                <w:rFonts w:cs="Arial"/>
                <w:sz w:val="22"/>
                <w:szCs w:val="22"/>
              </w:rPr>
              <w:t>Unemployed or under-employed(currently in a work situation where earnings and productivity potential are not being maximised)</w:t>
            </w:r>
          </w:p>
        </w:tc>
        <w:tc>
          <w:tcPr>
            <w:tcW w:w="3261" w:type="dxa"/>
            <w:vAlign w:val="center"/>
          </w:tcPr>
          <w:p w14:paraId="78E35F62" w14:textId="77777777" w:rsidR="00841A65" w:rsidRPr="00C73B35" w:rsidRDefault="00841A65" w:rsidP="004D07B1">
            <w:pPr>
              <w:rPr>
                <w:rFonts w:cs="Arial"/>
                <w:sz w:val="22"/>
                <w:szCs w:val="22"/>
              </w:rPr>
            </w:pPr>
            <w:r w:rsidRPr="00C73B35">
              <w:rPr>
                <w:rFonts w:cs="Arial"/>
                <w:sz w:val="22"/>
                <w:szCs w:val="22"/>
              </w:rPr>
              <w:t>106 St. Andrews Road</w:t>
            </w:r>
          </w:p>
          <w:p w14:paraId="45CF3919" w14:textId="77777777" w:rsidR="00841A65" w:rsidRPr="00C73B35" w:rsidRDefault="00841A65" w:rsidP="004D07B1">
            <w:pPr>
              <w:rPr>
                <w:rFonts w:cs="Arial"/>
                <w:sz w:val="22"/>
                <w:szCs w:val="22"/>
              </w:rPr>
            </w:pPr>
            <w:r w:rsidRPr="00C73B35">
              <w:rPr>
                <w:rFonts w:cs="Arial"/>
                <w:sz w:val="22"/>
                <w:szCs w:val="22"/>
              </w:rPr>
              <w:t xml:space="preserve">Southampton </w:t>
            </w:r>
          </w:p>
          <w:p w14:paraId="39CE4FB8" w14:textId="77777777" w:rsidR="00841A65" w:rsidRPr="00C73B35" w:rsidRDefault="00841A65" w:rsidP="004D07B1">
            <w:pPr>
              <w:rPr>
                <w:rFonts w:cs="Arial"/>
                <w:sz w:val="22"/>
                <w:szCs w:val="22"/>
              </w:rPr>
            </w:pPr>
            <w:r w:rsidRPr="00C73B35">
              <w:rPr>
                <w:rFonts w:cs="Arial"/>
                <w:sz w:val="22"/>
                <w:szCs w:val="22"/>
              </w:rPr>
              <w:t>SO14 0AE</w:t>
            </w:r>
          </w:p>
        </w:tc>
        <w:tc>
          <w:tcPr>
            <w:tcW w:w="3969" w:type="dxa"/>
          </w:tcPr>
          <w:p w14:paraId="3AD5254E" w14:textId="77777777" w:rsidR="00841A65" w:rsidRPr="00C73B35" w:rsidRDefault="00841A65" w:rsidP="004D07B1">
            <w:pPr>
              <w:spacing w:before="40" w:after="40"/>
              <w:rPr>
                <w:rFonts w:cs="Arial"/>
                <w:sz w:val="22"/>
                <w:szCs w:val="22"/>
              </w:rPr>
            </w:pPr>
            <w:r w:rsidRPr="00C73B35">
              <w:rPr>
                <w:rFonts w:cs="Arial"/>
                <w:sz w:val="22"/>
                <w:szCs w:val="22"/>
              </w:rPr>
              <w:t>07771 540163</w:t>
            </w:r>
          </w:p>
          <w:p w14:paraId="1E04E48D" w14:textId="77777777" w:rsidR="00841A65" w:rsidRPr="00C73B35" w:rsidRDefault="00841A65" w:rsidP="004D07B1">
            <w:pPr>
              <w:spacing w:before="40" w:after="40"/>
              <w:rPr>
                <w:rFonts w:cs="Arial"/>
                <w:sz w:val="22"/>
                <w:szCs w:val="22"/>
              </w:rPr>
            </w:pPr>
          </w:p>
          <w:p w14:paraId="3CC0A614" w14:textId="77777777" w:rsidR="00841A65" w:rsidRPr="00C73B35" w:rsidRDefault="007F038C" w:rsidP="004D07B1">
            <w:pPr>
              <w:spacing w:before="40" w:after="40"/>
              <w:rPr>
                <w:rFonts w:cs="Arial"/>
                <w:sz w:val="22"/>
                <w:szCs w:val="22"/>
              </w:rPr>
            </w:pPr>
            <w:hyperlink r:id="rId24" w:history="1">
              <w:r w:rsidR="00841A65" w:rsidRPr="00C73B35">
                <w:rPr>
                  <w:rStyle w:val="Hyperlink"/>
                  <w:rFonts w:cs="Arial"/>
                  <w:sz w:val="22"/>
                  <w:szCs w:val="22"/>
                </w:rPr>
                <w:t>www.can.coop</w:t>
              </w:r>
            </w:hyperlink>
          </w:p>
          <w:p w14:paraId="45B0113A" w14:textId="77777777" w:rsidR="00841A65" w:rsidRPr="00C73B35" w:rsidRDefault="00841A65" w:rsidP="004D07B1">
            <w:pPr>
              <w:spacing w:before="40" w:after="40"/>
              <w:rPr>
                <w:rFonts w:cs="Arial"/>
                <w:sz w:val="22"/>
                <w:szCs w:val="22"/>
              </w:rPr>
            </w:pPr>
          </w:p>
          <w:p w14:paraId="0E91AE3F" w14:textId="77777777" w:rsidR="00841A65" w:rsidRPr="00C73B35" w:rsidRDefault="007F038C" w:rsidP="004D07B1">
            <w:pPr>
              <w:spacing w:before="40" w:after="40"/>
              <w:rPr>
                <w:rFonts w:cs="Arial"/>
                <w:sz w:val="22"/>
                <w:szCs w:val="22"/>
              </w:rPr>
            </w:pPr>
            <w:hyperlink r:id="rId25" w:history="1">
              <w:r w:rsidR="00841A65" w:rsidRPr="00C73B35">
                <w:rPr>
                  <w:rStyle w:val="Hyperlink"/>
                  <w:rFonts w:cs="Arial"/>
                  <w:sz w:val="22"/>
                  <w:szCs w:val="22"/>
                </w:rPr>
                <w:t>chris@assist.coop</w:t>
              </w:r>
            </w:hyperlink>
          </w:p>
          <w:p w14:paraId="05D66801" w14:textId="77777777" w:rsidR="00841A65" w:rsidRPr="00C73B35" w:rsidRDefault="00841A65" w:rsidP="004D07B1">
            <w:pPr>
              <w:spacing w:before="40" w:after="40"/>
              <w:rPr>
                <w:rFonts w:cs="Arial"/>
                <w:sz w:val="22"/>
                <w:szCs w:val="22"/>
              </w:rPr>
            </w:pPr>
          </w:p>
        </w:tc>
      </w:tr>
      <w:tr w:rsidR="00841A65" w:rsidRPr="00C73B35" w14:paraId="169D9CD4" w14:textId="77777777" w:rsidTr="00841A65">
        <w:trPr>
          <w:cantSplit/>
        </w:trPr>
        <w:tc>
          <w:tcPr>
            <w:tcW w:w="2410" w:type="dxa"/>
            <w:shd w:val="clear" w:color="auto" w:fill="auto"/>
            <w:vAlign w:val="center"/>
          </w:tcPr>
          <w:p w14:paraId="4E4A70FE" w14:textId="77777777" w:rsidR="00841A65" w:rsidRPr="00C73B35" w:rsidRDefault="00841A65" w:rsidP="004D07B1">
            <w:pPr>
              <w:spacing w:before="80" w:after="80"/>
              <w:rPr>
                <w:rFonts w:cs="Arial"/>
                <w:sz w:val="22"/>
                <w:szCs w:val="22"/>
              </w:rPr>
            </w:pPr>
            <w:r w:rsidRPr="00C73B35">
              <w:rPr>
                <w:rFonts w:cs="Arial"/>
                <w:sz w:val="22"/>
                <w:szCs w:val="22"/>
              </w:rPr>
              <w:t>Enham Trust</w:t>
            </w:r>
          </w:p>
        </w:tc>
        <w:tc>
          <w:tcPr>
            <w:tcW w:w="2551" w:type="dxa"/>
            <w:shd w:val="clear" w:color="auto" w:fill="auto"/>
          </w:tcPr>
          <w:p w14:paraId="18DDAC53" w14:textId="77777777" w:rsidR="00841A65" w:rsidRPr="00C73B35" w:rsidRDefault="00841A65" w:rsidP="004D07B1">
            <w:pPr>
              <w:rPr>
                <w:rFonts w:cs="Arial"/>
                <w:sz w:val="22"/>
                <w:szCs w:val="22"/>
              </w:rPr>
            </w:pPr>
            <w:r w:rsidRPr="00C73B35">
              <w:rPr>
                <w:rFonts w:cs="Arial"/>
                <w:sz w:val="22"/>
                <w:szCs w:val="22"/>
                <w:lang w:val="en"/>
              </w:rPr>
              <w:t>Supporting disabled people to live, work &amp; enjoy life</w:t>
            </w:r>
          </w:p>
        </w:tc>
        <w:tc>
          <w:tcPr>
            <w:tcW w:w="2835" w:type="dxa"/>
            <w:shd w:val="clear" w:color="auto" w:fill="auto"/>
          </w:tcPr>
          <w:p w14:paraId="0B289CC9" w14:textId="77777777" w:rsidR="00841A65" w:rsidRPr="00C73B35" w:rsidRDefault="00841A65" w:rsidP="004D07B1">
            <w:pPr>
              <w:rPr>
                <w:rFonts w:cs="Arial"/>
                <w:sz w:val="22"/>
                <w:szCs w:val="22"/>
              </w:rPr>
            </w:pPr>
            <w:r w:rsidRPr="00C73B35">
              <w:rPr>
                <w:rFonts w:cs="Arial"/>
                <w:sz w:val="22"/>
                <w:szCs w:val="22"/>
              </w:rPr>
              <w:t>Adults with disabilities</w:t>
            </w:r>
          </w:p>
        </w:tc>
        <w:tc>
          <w:tcPr>
            <w:tcW w:w="3261" w:type="dxa"/>
            <w:shd w:val="clear" w:color="auto" w:fill="auto"/>
            <w:vAlign w:val="center"/>
          </w:tcPr>
          <w:p w14:paraId="30137A13" w14:textId="77777777" w:rsidR="00841A65" w:rsidRPr="00C73B35" w:rsidRDefault="00841A65" w:rsidP="004D07B1">
            <w:pPr>
              <w:rPr>
                <w:rFonts w:cs="Arial"/>
                <w:sz w:val="22"/>
                <w:szCs w:val="22"/>
                <w:lang w:val="en"/>
              </w:rPr>
            </w:pPr>
            <w:r w:rsidRPr="00C73B35">
              <w:rPr>
                <w:rStyle w:val="lrzxr"/>
                <w:rFonts w:cs="Arial"/>
                <w:color w:val="222222"/>
                <w:sz w:val="22"/>
                <w:szCs w:val="22"/>
              </w:rPr>
              <w:t>Spitfire House 28, High St, Southampton SO14 2NP</w:t>
            </w:r>
          </w:p>
        </w:tc>
        <w:tc>
          <w:tcPr>
            <w:tcW w:w="3969" w:type="dxa"/>
            <w:shd w:val="clear" w:color="auto" w:fill="auto"/>
          </w:tcPr>
          <w:p w14:paraId="763F0770" w14:textId="77777777" w:rsidR="00841A65" w:rsidRDefault="007F038C" w:rsidP="004D07B1">
            <w:pPr>
              <w:spacing w:before="40" w:after="40"/>
              <w:rPr>
                <w:rFonts w:cs="Arial"/>
                <w:b/>
                <w:bCs/>
                <w:sz w:val="22"/>
                <w:szCs w:val="22"/>
                <w:lang w:val="en"/>
              </w:rPr>
            </w:pPr>
            <w:hyperlink r:id="rId26" w:history="1">
              <w:r w:rsidR="00841A65" w:rsidRPr="00C73B35">
                <w:rPr>
                  <w:rStyle w:val="Strong"/>
                  <w:rFonts w:cs="Arial"/>
                  <w:b w:val="0"/>
                  <w:bCs w:val="0"/>
                  <w:sz w:val="22"/>
                  <w:szCs w:val="22"/>
                  <w:lang w:val="en"/>
                </w:rPr>
                <w:t>01264 345 800</w:t>
              </w:r>
            </w:hyperlink>
            <w:r w:rsidR="00841A65" w:rsidRPr="00C73B35">
              <w:rPr>
                <w:rFonts w:cs="Arial"/>
                <w:b/>
                <w:bCs/>
                <w:sz w:val="22"/>
                <w:szCs w:val="22"/>
                <w:lang w:val="en"/>
              </w:rPr>
              <w:t xml:space="preserve"> </w:t>
            </w:r>
          </w:p>
          <w:p w14:paraId="6B0D3A0A" w14:textId="77777777" w:rsidR="00841A65" w:rsidRPr="00C73B35" w:rsidRDefault="00841A65" w:rsidP="004D07B1">
            <w:pPr>
              <w:spacing w:before="40" w:after="40"/>
              <w:rPr>
                <w:rFonts w:cs="Arial"/>
                <w:sz w:val="22"/>
                <w:szCs w:val="22"/>
                <w:lang w:val="en"/>
              </w:rPr>
            </w:pPr>
          </w:p>
          <w:p w14:paraId="75787044" w14:textId="77777777" w:rsidR="00841A65" w:rsidRDefault="007F038C" w:rsidP="004D07B1">
            <w:pPr>
              <w:rPr>
                <w:rFonts w:cs="Arial"/>
                <w:sz w:val="22"/>
                <w:szCs w:val="22"/>
                <w:lang w:val="en"/>
              </w:rPr>
            </w:pPr>
            <w:hyperlink r:id="rId27" w:history="1">
              <w:r w:rsidR="00841A65" w:rsidRPr="00C73B35">
                <w:rPr>
                  <w:rStyle w:val="Hyperlink"/>
                  <w:rFonts w:cs="Arial"/>
                  <w:sz w:val="22"/>
                  <w:szCs w:val="22"/>
                  <w:lang w:val="en"/>
                </w:rPr>
                <w:t>info@enhamtrust.org.uk</w:t>
              </w:r>
            </w:hyperlink>
            <w:r w:rsidR="00841A65" w:rsidRPr="00C73B35">
              <w:rPr>
                <w:rFonts w:cs="Arial"/>
                <w:sz w:val="22"/>
                <w:szCs w:val="22"/>
                <w:lang w:val="en"/>
              </w:rPr>
              <w:t> </w:t>
            </w:r>
          </w:p>
          <w:p w14:paraId="2877CA6E" w14:textId="77777777" w:rsidR="00841A65" w:rsidRPr="00C73B35" w:rsidRDefault="00841A65" w:rsidP="004D07B1">
            <w:pPr>
              <w:rPr>
                <w:rFonts w:cs="Arial"/>
                <w:color w:val="000000" w:themeColor="text1"/>
                <w:sz w:val="22"/>
                <w:szCs w:val="22"/>
              </w:rPr>
            </w:pPr>
          </w:p>
        </w:tc>
      </w:tr>
      <w:tr w:rsidR="00841A65" w:rsidRPr="00C73B35" w14:paraId="5C5B17FE" w14:textId="77777777" w:rsidTr="00841A65">
        <w:trPr>
          <w:cantSplit/>
        </w:trPr>
        <w:tc>
          <w:tcPr>
            <w:tcW w:w="2410" w:type="dxa"/>
            <w:shd w:val="clear" w:color="auto" w:fill="auto"/>
            <w:vAlign w:val="center"/>
          </w:tcPr>
          <w:p w14:paraId="379633B4" w14:textId="77777777" w:rsidR="00841A65" w:rsidRPr="00C73B35" w:rsidRDefault="00841A65" w:rsidP="004D07B1">
            <w:pPr>
              <w:spacing w:before="80" w:after="80"/>
              <w:rPr>
                <w:rFonts w:cs="Arial"/>
                <w:sz w:val="22"/>
                <w:szCs w:val="22"/>
              </w:rPr>
            </w:pPr>
            <w:r w:rsidRPr="00C73B35">
              <w:rPr>
                <w:rFonts w:cs="Arial"/>
                <w:sz w:val="22"/>
                <w:szCs w:val="22"/>
              </w:rPr>
              <w:t>Itchen College</w:t>
            </w:r>
          </w:p>
        </w:tc>
        <w:tc>
          <w:tcPr>
            <w:tcW w:w="2551" w:type="dxa"/>
            <w:shd w:val="clear" w:color="auto" w:fill="auto"/>
          </w:tcPr>
          <w:p w14:paraId="184A4D32" w14:textId="77777777" w:rsidR="00841A65" w:rsidRPr="00C73B35" w:rsidRDefault="00841A65" w:rsidP="004D07B1">
            <w:pPr>
              <w:rPr>
                <w:rFonts w:cs="Arial"/>
                <w:sz w:val="22"/>
                <w:szCs w:val="22"/>
              </w:rPr>
            </w:pPr>
            <w:r w:rsidRPr="00C73B35">
              <w:rPr>
                <w:rFonts w:cs="Arial"/>
                <w:sz w:val="22"/>
                <w:szCs w:val="22"/>
              </w:rPr>
              <w:t>Award in support work in schools</w:t>
            </w:r>
          </w:p>
        </w:tc>
        <w:tc>
          <w:tcPr>
            <w:tcW w:w="2835" w:type="dxa"/>
            <w:shd w:val="clear" w:color="auto" w:fill="auto"/>
          </w:tcPr>
          <w:p w14:paraId="7580319B" w14:textId="77777777" w:rsidR="00841A65" w:rsidRPr="00C73B35" w:rsidRDefault="00841A65" w:rsidP="004D07B1">
            <w:pPr>
              <w:rPr>
                <w:rFonts w:cs="Arial"/>
                <w:sz w:val="22"/>
                <w:szCs w:val="22"/>
              </w:rPr>
            </w:pPr>
            <w:r w:rsidRPr="00C73B35">
              <w:rPr>
                <w:rFonts w:cs="Arial"/>
                <w:sz w:val="22"/>
                <w:szCs w:val="22"/>
              </w:rPr>
              <w:t>Unemployed, single parents</w:t>
            </w:r>
          </w:p>
        </w:tc>
        <w:tc>
          <w:tcPr>
            <w:tcW w:w="3261" w:type="dxa"/>
            <w:vAlign w:val="center"/>
          </w:tcPr>
          <w:p w14:paraId="51FBFB39" w14:textId="77777777" w:rsidR="00841A65" w:rsidRPr="00C73B35" w:rsidRDefault="00841A65" w:rsidP="004D07B1">
            <w:pPr>
              <w:rPr>
                <w:rFonts w:cs="Arial"/>
                <w:sz w:val="22"/>
                <w:szCs w:val="22"/>
                <w:lang w:val="en"/>
              </w:rPr>
            </w:pPr>
            <w:r w:rsidRPr="00C73B35">
              <w:rPr>
                <w:rFonts w:cs="Arial"/>
                <w:sz w:val="22"/>
                <w:szCs w:val="22"/>
                <w:lang w:val="en"/>
              </w:rPr>
              <w:t>Middle Road, Bitterne, Southampton SO19 7TB</w:t>
            </w:r>
          </w:p>
        </w:tc>
        <w:tc>
          <w:tcPr>
            <w:tcW w:w="3969" w:type="dxa"/>
          </w:tcPr>
          <w:p w14:paraId="4AE1938C" w14:textId="77777777" w:rsidR="00841A65" w:rsidRDefault="00841A65" w:rsidP="004D07B1">
            <w:pPr>
              <w:spacing w:before="40" w:after="40"/>
              <w:rPr>
                <w:rFonts w:cs="Arial"/>
                <w:color w:val="000000" w:themeColor="text1"/>
                <w:sz w:val="22"/>
                <w:szCs w:val="22"/>
              </w:rPr>
            </w:pPr>
            <w:r w:rsidRPr="00C73B35">
              <w:rPr>
                <w:rFonts w:cs="Arial"/>
                <w:color w:val="000000" w:themeColor="text1"/>
                <w:sz w:val="22"/>
                <w:szCs w:val="22"/>
              </w:rPr>
              <w:t>023 8044 6156</w:t>
            </w:r>
          </w:p>
          <w:p w14:paraId="4AE63388" w14:textId="77777777" w:rsidR="00841A65" w:rsidRPr="00C73B35" w:rsidRDefault="00841A65" w:rsidP="004D07B1">
            <w:pPr>
              <w:spacing w:before="40" w:after="40"/>
              <w:rPr>
                <w:rFonts w:cs="Arial"/>
                <w:color w:val="000000" w:themeColor="text1"/>
                <w:sz w:val="22"/>
                <w:szCs w:val="22"/>
              </w:rPr>
            </w:pPr>
          </w:p>
          <w:p w14:paraId="7C53C1CB" w14:textId="77777777" w:rsidR="00841A65" w:rsidRDefault="007F038C" w:rsidP="004D07B1">
            <w:pPr>
              <w:spacing w:before="40" w:after="40"/>
              <w:rPr>
                <w:rFonts w:cs="Arial"/>
                <w:color w:val="000000" w:themeColor="text1"/>
                <w:sz w:val="22"/>
                <w:szCs w:val="22"/>
              </w:rPr>
            </w:pPr>
            <w:hyperlink r:id="rId28" w:history="1">
              <w:r w:rsidR="00841A65" w:rsidRPr="00C73B35">
                <w:rPr>
                  <w:rStyle w:val="Hyperlink"/>
                  <w:rFonts w:cs="Arial"/>
                  <w:sz w:val="22"/>
                  <w:szCs w:val="22"/>
                </w:rPr>
                <w:t>acet@itchen.ac.uk</w:t>
              </w:r>
            </w:hyperlink>
            <w:r w:rsidR="00841A65" w:rsidRPr="00C73B35">
              <w:rPr>
                <w:rFonts w:cs="Arial"/>
                <w:color w:val="000000" w:themeColor="text1"/>
                <w:sz w:val="22"/>
                <w:szCs w:val="22"/>
              </w:rPr>
              <w:t xml:space="preserve"> </w:t>
            </w:r>
          </w:p>
          <w:p w14:paraId="343E7D56" w14:textId="77777777" w:rsidR="00841A65" w:rsidRPr="00C73B35" w:rsidRDefault="00841A65" w:rsidP="004D07B1">
            <w:pPr>
              <w:spacing w:before="40" w:after="40"/>
              <w:rPr>
                <w:rFonts w:cs="Arial"/>
                <w:color w:val="000000" w:themeColor="text1"/>
                <w:sz w:val="22"/>
                <w:szCs w:val="22"/>
              </w:rPr>
            </w:pPr>
          </w:p>
        </w:tc>
      </w:tr>
      <w:tr w:rsidR="00841A65" w:rsidRPr="00C73B35" w14:paraId="415BB98A" w14:textId="77777777" w:rsidTr="00841A65">
        <w:trPr>
          <w:cantSplit/>
        </w:trPr>
        <w:tc>
          <w:tcPr>
            <w:tcW w:w="2410" w:type="dxa"/>
            <w:shd w:val="clear" w:color="auto" w:fill="auto"/>
            <w:vAlign w:val="center"/>
          </w:tcPr>
          <w:p w14:paraId="2DB45D9E" w14:textId="77777777" w:rsidR="00841A65" w:rsidRPr="00C73B35" w:rsidRDefault="00841A65" w:rsidP="004D07B1">
            <w:pPr>
              <w:spacing w:before="80" w:after="80"/>
              <w:rPr>
                <w:rFonts w:cs="Arial"/>
                <w:sz w:val="22"/>
                <w:szCs w:val="22"/>
              </w:rPr>
            </w:pPr>
            <w:r w:rsidRPr="00C73B35">
              <w:rPr>
                <w:rFonts w:cs="Arial"/>
                <w:sz w:val="22"/>
                <w:szCs w:val="22"/>
              </w:rPr>
              <w:lastRenderedPageBreak/>
              <w:t>Mayflower Theatre</w:t>
            </w:r>
          </w:p>
        </w:tc>
        <w:tc>
          <w:tcPr>
            <w:tcW w:w="2551" w:type="dxa"/>
            <w:shd w:val="clear" w:color="auto" w:fill="auto"/>
            <w:vAlign w:val="center"/>
          </w:tcPr>
          <w:p w14:paraId="7B7830EA" w14:textId="77777777" w:rsidR="00841A65" w:rsidRPr="00C73B35" w:rsidRDefault="00841A65" w:rsidP="004D07B1">
            <w:pPr>
              <w:spacing w:before="80" w:after="80"/>
              <w:rPr>
                <w:rFonts w:cs="Arial"/>
                <w:sz w:val="22"/>
                <w:szCs w:val="22"/>
              </w:rPr>
            </w:pPr>
            <w:r w:rsidRPr="00C73B35">
              <w:rPr>
                <w:rFonts w:cs="Arial"/>
                <w:sz w:val="22"/>
                <w:szCs w:val="22"/>
              </w:rPr>
              <w:t>Improving Health and Wellbeing through arts-based learning</w:t>
            </w:r>
          </w:p>
        </w:tc>
        <w:tc>
          <w:tcPr>
            <w:tcW w:w="2835" w:type="dxa"/>
            <w:shd w:val="clear" w:color="auto" w:fill="auto"/>
            <w:vAlign w:val="center"/>
          </w:tcPr>
          <w:p w14:paraId="4CF97BE4" w14:textId="77777777" w:rsidR="00841A65" w:rsidRPr="00C73B35" w:rsidRDefault="00841A65" w:rsidP="004D07B1">
            <w:pPr>
              <w:spacing w:before="80" w:after="80"/>
              <w:rPr>
                <w:rFonts w:cs="Arial"/>
                <w:sz w:val="22"/>
                <w:szCs w:val="22"/>
              </w:rPr>
            </w:pPr>
            <w:r w:rsidRPr="00C73B35">
              <w:rPr>
                <w:rFonts w:cs="Arial"/>
                <w:sz w:val="22"/>
                <w:szCs w:val="22"/>
              </w:rPr>
              <w:t>Universal access; some courses targeted at learners with learning difficulties/health issues</w:t>
            </w:r>
          </w:p>
        </w:tc>
        <w:tc>
          <w:tcPr>
            <w:tcW w:w="3261" w:type="dxa"/>
            <w:vAlign w:val="center"/>
          </w:tcPr>
          <w:p w14:paraId="1A12AF79"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Mayflower Theatre</w:t>
            </w:r>
          </w:p>
          <w:p w14:paraId="59E28009"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 xml:space="preserve">Commercial Road </w:t>
            </w:r>
          </w:p>
          <w:p w14:paraId="6156B342"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Southampton</w:t>
            </w:r>
          </w:p>
          <w:p w14:paraId="5627CA96"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SO15 1GE.</w:t>
            </w:r>
          </w:p>
        </w:tc>
        <w:tc>
          <w:tcPr>
            <w:tcW w:w="3969" w:type="dxa"/>
          </w:tcPr>
          <w:p w14:paraId="4F93ADA4" w14:textId="77777777" w:rsidR="00841A65" w:rsidRPr="00C73B35" w:rsidRDefault="00841A65" w:rsidP="004D07B1">
            <w:pPr>
              <w:rPr>
                <w:rFonts w:cs="Arial"/>
                <w:color w:val="1F497D"/>
                <w:sz w:val="22"/>
                <w:szCs w:val="22"/>
                <w:lang w:val="en-US"/>
              </w:rPr>
            </w:pPr>
          </w:p>
          <w:p w14:paraId="6F793B8D" w14:textId="77777777" w:rsidR="00841A65" w:rsidRPr="00C73B35" w:rsidRDefault="00841A65" w:rsidP="004D07B1">
            <w:pPr>
              <w:rPr>
                <w:rFonts w:cs="Arial"/>
                <w:sz w:val="22"/>
                <w:szCs w:val="22"/>
                <w:lang w:val="en-US"/>
              </w:rPr>
            </w:pPr>
            <w:r w:rsidRPr="00C73B35">
              <w:rPr>
                <w:rFonts w:cs="Arial"/>
                <w:sz w:val="22"/>
                <w:szCs w:val="22"/>
                <w:lang w:val="en-US"/>
              </w:rPr>
              <w:t>02380 711810</w:t>
            </w:r>
          </w:p>
          <w:p w14:paraId="18EE7B4C" w14:textId="77777777" w:rsidR="00841A65" w:rsidRPr="00C73B35" w:rsidRDefault="00841A65" w:rsidP="004D07B1">
            <w:pPr>
              <w:rPr>
                <w:rFonts w:cs="Arial"/>
                <w:color w:val="1F497D"/>
                <w:sz w:val="22"/>
                <w:szCs w:val="22"/>
                <w:lang w:val="en-US"/>
              </w:rPr>
            </w:pPr>
          </w:p>
          <w:p w14:paraId="0FFCDBD1" w14:textId="77777777" w:rsidR="00841A65" w:rsidRPr="00C73B35" w:rsidRDefault="007F038C" w:rsidP="004D07B1">
            <w:pPr>
              <w:rPr>
                <w:rFonts w:cs="Arial"/>
                <w:color w:val="1F497D"/>
                <w:sz w:val="22"/>
                <w:szCs w:val="22"/>
                <w:lang w:val="en-US"/>
              </w:rPr>
            </w:pPr>
            <w:hyperlink r:id="rId29" w:history="1">
              <w:r w:rsidR="00841A65" w:rsidRPr="00C73B35">
                <w:rPr>
                  <w:rStyle w:val="Hyperlink"/>
                  <w:rFonts w:cs="Arial"/>
                  <w:sz w:val="22"/>
                  <w:szCs w:val="22"/>
                  <w:lang w:val="en-US"/>
                </w:rPr>
                <w:t>engage@mayflower.org.uk</w:t>
              </w:r>
            </w:hyperlink>
          </w:p>
          <w:p w14:paraId="7289A628" w14:textId="77777777" w:rsidR="00841A65" w:rsidRPr="00C73B35" w:rsidRDefault="00841A65" w:rsidP="004D07B1">
            <w:pPr>
              <w:rPr>
                <w:rFonts w:cs="Arial"/>
                <w:color w:val="1F497D"/>
                <w:sz w:val="22"/>
                <w:szCs w:val="22"/>
                <w:lang w:val="en-US"/>
              </w:rPr>
            </w:pPr>
          </w:p>
          <w:p w14:paraId="25B84671" w14:textId="77777777" w:rsidR="00841A65" w:rsidRPr="00C73B35" w:rsidRDefault="007F038C" w:rsidP="004D07B1">
            <w:pPr>
              <w:rPr>
                <w:rFonts w:cs="Arial"/>
                <w:color w:val="1F497D"/>
                <w:sz w:val="22"/>
                <w:szCs w:val="22"/>
                <w:lang w:val="en-US"/>
              </w:rPr>
            </w:pPr>
            <w:hyperlink r:id="rId30" w:history="1">
              <w:r w:rsidR="00841A65" w:rsidRPr="00C73B35">
                <w:rPr>
                  <w:rStyle w:val="Hyperlink"/>
                  <w:rFonts w:cs="Arial"/>
                  <w:sz w:val="22"/>
                  <w:szCs w:val="22"/>
                  <w:lang w:val="en-US"/>
                </w:rPr>
                <w:t>http://mayflower.org.uk/get-involved/</w:t>
              </w:r>
            </w:hyperlink>
            <w:r w:rsidR="00841A65" w:rsidRPr="00C73B35">
              <w:rPr>
                <w:rFonts w:cs="Arial"/>
                <w:color w:val="1F497D"/>
                <w:sz w:val="22"/>
                <w:szCs w:val="22"/>
                <w:lang w:val="en-US"/>
              </w:rPr>
              <w:t xml:space="preserve"> </w:t>
            </w:r>
          </w:p>
          <w:p w14:paraId="297324E9" w14:textId="77777777" w:rsidR="00841A65" w:rsidRPr="00C73B35" w:rsidRDefault="00841A65" w:rsidP="004D07B1">
            <w:pPr>
              <w:spacing w:before="40" w:after="40"/>
              <w:rPr>
                <w:rFonts w:cs="Arial"/>
                <w:color w:val="000000" w:themeColor="text1"/>
                <w:sz w:val="22"/>
                <w:szCs w:val="22"/>
              </w:rPr>
            </w:pPr>
          </w:p>
        </w:tc>
      </w:tr>
      <w:tr w:rsidR="00841A65" w:rsidRPr="00C73B35" w14:paraId="656CC3F7" w14:textId="77777777" w:rsidTr="00841A65">
        <w:trPr>
          <w:cantSplit/>
          <w:trHeight w:val="1791"/>
        </w:trPr>
        <w:tc>
          <w:tcPr>
            <w:tcW w:w="2410" w:type="dxa"/>
            <w:shd w:val="clear" w:color="auto" w:fill="auto"/>
            <w:vAlign w:val="center"/>
          </w:tcPr>
          <w:p w14:paraId="76E9B421" w14:textId="77777777" w:rsidR="00841A65" w:rsidRPr="00C73B35" w:rsidRDefault="00841A65" w:rsidP="004D07B1">
            <w:pPr>
              <w:spacing w:before="80" w:after="80"/>
              <w:rPr>
                <w:rFonts w:cs="Arial"/>
                <w:sz w:val="22"/>
                <w:szCs w:val="22"/>
              </w:rPr>
            </w:pPr>
            <w:r w:rsidRPr="00C73B35">
              <w:rPr>
                <w:rFonts w:cs="Arial"/>
                <w:sz w:val="22"/>
                <w:szCs w:val="22"/>
              </w:rPr>
              <w:t>Mencap</w:t>
            </w:r>
          </w:p>
        </w:tc>
        <w:tc>
          <w:tcPr>
            <w:tcW w:w="2551" w:type="dxa"/>
            <w:shd w:val="clear" w:color="auto" w:fill="auto"/>
            <w:vAlign w:val="center"/>
          </w:tcPr>
          <w:p w14:paraId="7EB03D63" w14:textId="77777777" w:rsidR="00841A65" w:rsidRPr="00C73B35" w:rsidRDefault="00841A65" w:rsidP="004D07B1">
            <w:pPr>
              <w:spacing w:before="80" w:after="80"/>
              <w:rPr>
                <w:rFonts w:cs="Arial"/>
                <w:sz w:val="22"/>
                <w:szCs w:val="22"/>
              </w:rPr>
            </w:pPr>
          </w:p>
          <w:p w14:paraId="4A2FF247" w14:textId="77777777" w:rsidR="00841A65" w:rsidRPr="00C73B35" w:rsidRDefault="00841A65" w:rsidP="004D07B1">
            <w:pPr>
              <w:spacing w:before="80" w:after="80"/>
              <w:rPr>
                <w:rFonts w:cs="Arial"/>
                <w:sz w:val="22"/>
                <w:szCs w:val="22"/>
              </w:rPr>
            </w:pPr>
            <w:r w:rsidRPr="00C73B35">
              <w:rPr>
                <w:rFonts w:cs="Arial"/>
                <w:sz w:val="22"/>
                <w:szCs w:val="22"/>
              </w:rPr>
              <w:t>Life After Caring – reducing social isolation and building confidence when the caring role ends.</w:t>
            </w:r>
          </w:p>
        </w:tc>
        <w:tc>
          <w:tcPr>
            <w:tcW w:w="2835" w:type="dxa"/>
            <w:shd w:val="clear" w:color="auto" w:fill="auto"/>
            <w:vAlign w:val="center"/>
          </w:tcPr>
          <w:p w14:paraId="2C6E7C9D" w14:textId="77777777" w:rsidR="00841A65" w:rsidRPr="00C73B35" w:rsidRDefault="00841A65" w:rsidP="004D07B1">
            <w:pPr>
              <w:spacing w:before="80" w:after="80"/>
              <w:rPr>
                <w:rFonts w:cs="Arial"/>
                <w:sz w:val="22"/>
                <w:szCs w:val="22"/>
              </w:rPr>
            </w:pPr>
          </w:p>
          <w:p w14:paraId="25AF5F50" w14:textId="77777777" w:rsidR="00841A65" w:rsidRPr="00C73B35" w:rsidRDefault="00841A65" w:rsidP="004D07B1">
            <w:pPr>
              <w:spacing w:before="80" w:after="80"/>
              <w:rPr>
                <w:rFonts w:cs="Arial"/>
                <w:sz w:val="22"/>
                <w:szCs w:val="22"/>
              </w:rPr>
            </w:pPr>
            <w:r w:rsidRPr="00C73B35">
              <w:rPr>
                <w:rFonts w:cs="Arial"/>
                <w:sz w:val="22"/>
                <w:szCs w:val="22"/>
              </w:rPr>
              <w:t>Carers who have been bereaved.</w:t>
            </w:r>
          </w:p>
        </w:tc>
        <w:tc>
          <w:tcPr>
            <w:tcW w:w="3261" w:type="dxa"/>
            <w:vAlign w:val="center"/>
          </w:tcPr>
          <w:p w14:paraId="53E85674"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Mencap Centre</w:t>
            </w:r>
          </w:p>
          <w:p w14:paraId="13498A8B"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187a Portswood Road</w:t>
            </w:r>
          </w:p>
          <w:p w14:paraId="0754A747"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Southampton</w:t>
            </w:r>
          </w:p>
          <w:p w14:paraId="55A20BC9"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SO17 2NF</w:t>
            </w:r>
          </w:p>
        </w:tc>
        <w:tc>
          <w:tcPr>
            <w:tcW w:w="3969" w:type="dxa"/>
          </w:tcPr>
          <w:p w14:paraId="44AAF250" w14:textId="77777777" w:rsidR="00841A65" w:rsidRPr="00C73B35" w:rsidRDefault="00841A65" w:rsidP="004D07B1">
            <w:pPr>
              <w:spacing w:after="315"/>
              <w:rPr>
                <w:rStyle w:val="Hyperlink"/>
                <w:rFonts w:cs="Arial"/>
                <w:bCs/>
                <w:sz w:val="22"/>
                <w:szCs w:val="22"/>
              </w:rPr>
            </w:pPr>
          </w:p>
          <w:p w14:paraId="6D1ECE29" w14:textId="77777777" w:rsidR="00841A65" w:rsidRPr="00C73B35" w:rsidRDefault="007F038C" w:rsidP="004D07B1">
            <w:pPr>
              <w:spacing w:after="315"/>
              <w:rPr>
                <w:rFonts w:cs="Arial"/>
                <w:bCs/>
                <w:color w:val="000000" w:themeColor="text1"/>
                <w:sz w:val="22"/>
                <w:szCs w:val="22"/>
              </w:rPr>
            </w:pPr>
            <w:hyperlink r:id="rId31" w:history="1">
              <w:r w:rsidR="00841A65" w:rsidRPr="00C73B35">
                <w:rPr>
                  <w:rStyle w:val="Hyperlink"/>
                  <w:rFonts w:cs="Arial"/>
                  <w:bCs/>
                  <w:sz w:val="22"/>
                  <w:szCs w:val="22"/>
                </w:rPr>
                <w:t>l.lawless@carersinsouthampton.co.uk</w:t>
              </w:r>
            </w:hyperlink>
          </w:p>
          <w:p w14:paraId="51D7F8B3" w14:textId="77777777" w:rsidR="00841A65" w:rsidRPr="00C73B35" w:rsidRDefault="00841A65" w:rsidP="004D07B1">
            <w:pPr>
              <w:spacing w:after="315"/>
              <w:rPr>
                <w:rFonts w:cs="Arial"/>
                <w:bCs/>
                <w:color w:val="000000" w:themeColor="text1"/>
                <w:sz w:val="22"/>
                <w:szCs w:val="22"/>
              </w:rPr>
            </w:pPr>
            <w:r w:rsidRPr="00C73B35">
              <w:rPr>
                <w:rFonts w:cs="Arial"/>
                <w:bCs/>
                <w:color w:val="000000" w:themeColor="text1"/>
                <w:sz w:val="22"/>
                <w:szCs w:val="22"/>
              </w:rPr>
              <w:t>Phone 023 80582 387</w:t>
            </w:r>
          </w:p>
        </w:tc>
      </w:tr>
      <w:tr w:rsidR="00841A65" w:rsidRPr="00C73B35" w14:paraId="56C66F1A" w14:textId="77777777" w:rsidTr="00841A65">
        <w:trPr>
          <w:cantSplit/>
        </w:trPr>
        <w:tc>
          <w:tcPr>
            <w:tcW w:w="2410" w:type="dxa"/>
            <w:shd w:val="clear" w:color="auto" w:fill="auto"/>
            <w:vAlign w:val="center"/>
          </w:tcPr>
          <w:p w14:paraId="18A6CBE0" w14:textId="77777777" w:rsidR="00841A65" w:rsidRPr="00C73B35" w:rsidRDefault="00841A65" w:rsidP="004D07B1">
            <w:pPr>
              <w:spacing w:before="80" w:after="80"/>
              <w:rPr>
                <w:rFonts w:cs="Arial"/>
                <w:sz w:val="22"/>
                <w:szCs w:val="22"/>
              </w:rPr>
            </w:pPr>
            <w:r w:rsidRPr="00C73B35">
              <w:rPr>
                <w:rFonts w:cs="Arial"/>
                <w:sz w:val="22"/>
                <w:szCs w:val="22"/>
              </w:rPr>
              <w:t>No Limits</w:t>
            </w:r>
          </w:p>
        </w:tc>
        <w:tc>
          <w:tcPr>
            <w:tcW w:w="2551" w:type="dxa"/>
            <w:shd w:val="clear" w:color="auto" w:fill="auto"/>
            <w:vAlign w:val="center"/>
          </w:tcPr>
          <w:p w14:paraId="51E80E7D" w14:textId="77777777" w:rsidR="00841A65" w:rsidRPr="00C73B35" w:rsidRDefault="00841A65" w:rsidP="004D07B1">
            <w:pPr>
              <w:spacing w:before="80" w:after="80"/>
              <w:rPr>
                <w:rFonts w:cs="Arial"/>
                <w:sz w:val="22"/>
                <w:szCs w:val="22"/>
              </w:rPr>
            </w:pPr>
            <w:r w:rsidRPr="00C73B35">
              <w:rPr>
                <w:rFonts w:cs="Arial"/>
                <w:sz w:val="22"/>
                <w:szCs w:val="22"/>
              </w:rPr>
              <w:t>Life skills and employability</w:t>
            </w:r>
          </w:p>
        </w:tc>
        <w:tc>
          <w:tcPr>
            <w:tcW w:w="2835" w:type="dxa"/>
            <w:shd w:val="clear" w:color="auto" w:fill="auto"/>
            <w:vAlign w:val="center"/>
          </w:tcPr>
          <w:p w14:paraId="4E80C181" w14:textId="77777777" w:rsidR="00841A65" w:rsidRPr="00C73B35" w:rsidRDefault="00841A65" w:rsidP="004D07B1">
            <w:pPr>
              <w:spacing w:before="80" w:after="80"/>
              <w:rPr>
                <w:rFonts w:cs="Arial"/>
                <w:sz w:val="22"/>
                <w:szCs w:val="22"/>
              </w:rPr>
            </w:pPr>
            <w:r w:rsidRPr="00C73B35">
              <w:rPr>
                <w:rFonts w:cs="Arial"/>
                <w:sz w:val="22"/>
                <w:szCs w:val="22"/>
              </w:rPr>
              <w:t>Low skilled, unemployed and those with learning difficulties or</w:t>
            </w:r>
            <w:r>
              <w:rPr>
                <w:rFonts w:cs="Arial"/>
                <w:sz w:val="22"/>
                <w:szCs w:val="22"/>
              </w:rPr>
              <w:t xml:space="preserve"> </w:t>
            </w:r>
            <w:r w:rsidRPr="00C73B35">
              <w:rPr>
                <w:rFonts w:cs="Arial"/>
                <w:sz w:val="22"/>
                <w:szCs w:val="22"/>
              </w:rPr>
              <w:t>disabilities, particularly young adults</w:t>
            </w:r>
          </w:p>
        </w:tc>
        <w:tc>
          <w:tcPr>
            <w:tcW w:w="3261" w:type="dxa"/>
            <w:vAlign w:val="center"/>
          </w:tcPr>
          <w:p w14:paraId="3C8C4183"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Advice Centre</w:t>
            </w:r>
          </w:p>
          <w:p w14:paraId="6BBA1BA6"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13 High Street</w:t>
            </w:r>
          </w:p>
          <w:p w14:paraId="5DC3A012" w14:textId="77777777" w:rsidR="00841A65" w:rsidRPr="00C73B35" w:rsidRDefault="00841A65" w:rsidP="004D07B1">
            <w:pPr>
              <w:jc w:val="both"/>
              <w:outlineLvl w:val="4"/>
              <w:rPr>
                <w:rFonts w:cs="Arial"/>
                <w:color w:val="000000" w:themeColor="text1"/>
                <w:sz w:val="22"/>
                <w:szCs w:val="22"/>
              </w:rPr>
            </w:pPr>
            <w:r w:rsidRPr="00C73B35">
              <w:rPr>
                <w:rFonts w:cs="Arial"/>
                <w:color w:val="000000" w:themeColor="text1"/>
                <w:sz w:val="22"/>
                <w:szCs w:val="22"/>
              </w:rPr>
              <w:t>Southampton</w:t>
            </w:r>
          </w:p>
          <w:p w14:paraId="34E0BA9E"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SO14 2DF</w:t>
            </w:r>
          </w:p>
        </w:tc>
        <w:tc>
          <w:tcPr>
            <w:tcW w:w="3969" w:type="dxa"/>
          </w:tcPr>
          <w:p w14:paraId="2C63FE57" w14:textId="77777777" w:rsidR="00841A65" w:rsidRPr="00C73B35" w:rsidRDefault="00841A65" w:rsidP="004D07B1">
            <w:pPr>
              <w:spacing w:after="315"/>
              <w:rPr>
                <w:rFonts w:cs="Arial"/>
                <w:bCs/>
                <w:color w:val="000000" w:themeColor="text1"/>
                <w:sz w:val="22"/>
                <w:szCs w:val="22"/>
              </w:rPr>
            </w:pPr>
          </w:p>
          <w:p w14:paraId="13211943" w14:textId="77777777" w:rsidR="00841A65" w:rsidRPr="00C73B35" w:rsidRDefault="00841A65" w:rsidP="004D07B1">
            <w:pPr>
              <w:spacing w:after="315"/>
              <w:rPr>
                <w:rFonts w:cs="Arial"/>
                <w:color w:val="000000" w:themeColor="text1"/>
                <w:sz w:val="22"/>
                <w:szCs w:val="22"/>
              </w:rPr>
            </w:pPr>
            <w:r w:rsidRPr="00C73B35">
              <w:rPr>
                <w:rFonts w:cs="Arial"/>
                <w:bCs/>
                <w:color w:val="000000" w:themeColor="text1"/>
                <w:sz w:val="22"/>
                <w:szCs w:val="22"/>
              </w:rPr>
              <w:t>Phone:</w:t>
            </w:r>
            <w:r w:rsidRPr="00C73B35">
              <w:rPr>
                <w:rFonts w:cs="Arial"/>
                <w:color w:val="000000" w:themeColor="text1"/>
                <w:sz w:val="22"/>
                <w:szCs w:val="22"/>
              </w:rPr>
              <w:t xml:space="preserve"> 02380 224 224</w:t>
            </w:r>
          </w:p>
          <w:p w14:paraId="77D2E804" w14:textId="77777777" w:rsidR="00841A65" w:rsidRPr="00C73B35" w:rsidRDefault="007F038C" w:rsidP="004D07B1">
            <w:pPr>
              <w:spacing w:after="315"/>
              <w:rPr>
                <w:rFonts w:cs="Arial"/>
                <w:color w:val="000000" w:themeColor="text1"/>
                <w:sz w:val="22"/>
                <w:szCs w:val="22"/>
              </w:rPr>
            </w:pPr>
            <w:hyperlink r:id="rId32" w:history="1">
              <w:r w:rsidR="00841A65" w:rsidRPr="00C73B35">
                <w:rPr>
                  <w:rStyle w:val="Hyperlink"/>
                  <w:rFonts w:cs="Arial"/>
                  <w:bCs/>
                  <w:sz w:val="22"/>
                  <w:szCs w:val="22"/>
                </w:rPr>
                <w:t>enquiries@nolimitshelp.org.uk</w:t>
              </w:r>
            </w:hyperlink>
          </w:p>
          <w:p w14:paraId="711BE8FF" w14:textId="77777777" w:rsidR="00841A65" w:rsidRPr="00C73B35" w:rsidRDefault="00841A65" w:rsidP="004D07B1">
            <w:pPr>
              <w:spacing w:after="315"/>
              <w:rPr>
                <w:rFonts w:cs="Arial"/>
                <w:color w:val="000000" w:themeColor="text1"/>
                <w:sz w:val="22"/>
                <w:szCs w:val="22"/>
              </w:rPr>
            </w:pPr>
          </w:p>
        </w:tc>
      </w:tr>
      <w:tr w:rsidR="00841A65" w:rsidRPr="00C73B35" w14:paraId="590E739B" w14:textId="77777777" w:rsidTr="00841A65">
        <w:trPr>
          <w:cantSplit/>
        </w:trPr>
        <w:tc>
          <w:tcPr>
            <w:tcW w:w="2410" w:type="dxa"/>
            <w:shd w:val="clear" w:color="auto" w:fill="auto"/>
            <w:vAlign w:val="center"/>
          </w:tcPr>
          <w:p w14:paraId="15A12B03" w14:textId="77777777" w:rsidR="00841A65" w:rsidRPr="00C73B35" w:rsidRDefault="00841A65" w:rsidP="004D07B1">
            <w:pPr>
              <w:spacing w:before="80" w:after="80"/>
              <w:rPr>
                <w:rFonts w:cs="Arial"/>
                <w:sz w:val="22"/>
                <w:szCs w:val="22"/>
              </w:rPr>
            </w:pPr>
            <w:r w:rsidRPr="00C73B35">
              <w:rPr>
                <w:rFonts w:cs="Arial"/>
                <w:sz w:val="22"/>
                <w:szCs w:val="22"/>
              </w:rPr>
              <w:t>SoCo Music Project</w:t>
            </w:r>
          </w:p>
        </w:tc>
        <w:tc>
          <w:tcPr>
            <w:tcW w:w="2551" w:type="dxa"/>
            <w:shd w:val="clear" w:color="auto" w:fill="auto"/>
            <w:vAlign w:val="center"/>
          </w:tcPr>
          <w:p w14:paraId="62FBE183" w14:textId="77777777" w:rsidR="00841A65" w:rsidRPr="00C73B35" w:rsidRDefault="00841A65" w:rsidP="004D07B1">
            <w:pPr>
              <w:spacing w:before="80" w:after="80"/>
              <w:rPr>
                <w:rFonts w:cs="Arial"/>
                <w:sz w:val="22"/>
                <w:szCs w:val="22"/>
              </w:rPr>
            </w:pPr>
            <w:r w:rsidRPr="00C73B35">
              <w:rPr>
                <w:rFonts w:cs="Arial"/>
                <w:sz w:val="22"/>
                <w:szCs w:val="22"/>
              </w:rPr>
              <w:t>Improving Health and Wellbeing through creative engagement</w:t>
            </w:r>
          </w:p>
        </w:tc>
        <w:tc>
          <w:tcPr>
            <w:tcW w:w="2835" w:type="dxa"/>
            <w:shd w:val="clear" w:color="auto" w:fill="auto"/>
            <w:vAlign w:val="center"/>
          </w:tcPr>
          <w:p w14:paraId="74074D1B" w14:textId="77777777" w:rsidR="00841A65" w:rsidRPr="00C73B35" w:rsidRDefault="00841A65" w:rsidP="004D07B1">
            <w:pPr>
              <w:spacing w:before="80" w:after="80"/>
              <w:rPr>
                <w:rFonts w:cs="Arial"/>
                <w:sz w:val="22"/>
                <w:szCs w:val="22"/>
              </w:rPr>
            </w:pPr>
            <w:r w:rsidRPr="00C73B35">
              <w:rPr>
                <w:rFonts w:cs="Arial"/>
                <w:sz w:val="22"/>
                <w:szCs w:val="22"/>
              </w:rPr>
              <w:t>Adults in recovery from addiction, those with mental health issues and older people in care homes.</w:t>
            </w:r>
          </w:p>
        </w:tc>
        <w:tc>
          <w:tcPr>
            <w:tcW w:w="3261" w:type="dxa"/>
            <w:vAlign w:val="center"/>
          </w:tcPr>
          <w:p w14:paraId="572601F0"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 xml:space="preserve">The Pavilion, </w:t>
            </w:r>
          </w:p>
          <w:p w14:paraId="68253B36"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 xml:space="preserve">Hoglands Park, </w:t>
            </w:r>
          </w:p>
          <w:p w14:paraId="775D7D73"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 xml:space="preserve">Southampton, </w:t>
            </w:r>
          </w:p>
          <w:p w14:paraId="58A2A820"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SO14 1NH</w:t>
            </w:r>
          </w:p>
          <w:p w14:paraId="7318BD7F" w14:textId="77777777" w:rsidR="00841A65" w:rsidRPr="00C73B35" w:rsidRDefault="00841A65" w:rsidP="004D07B1">
            <w:pPr>
              <w:shd w:val="clear" w:color="auto" w:fill="FFFFFF"/>
              <w:rPr>
                <w:rFonts w:cs="Arial"/>
                <w:color w:val="000000" w:themeColor="text1"/>
                <w:sz w:val="22"/>
                <w:szCs w:val="22"/>
              </w:rPr>
            </w:pPr>
          </w:p>
          <w:p w14:paraId="172AA43B"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Hightown Studios, Hightown Community Centre</w:t>
            </w:r>
          </w:p>
          <w:p w14:paraId="59EB1EE8"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 xml:space="preserve">Tunstall Rd, Southampton </w:t>
            </w:r>
          </w:p>
          <w:p w14:paraId="2C0DA251"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SO19 6AA</w:t>
            </w:r>
          </w:p>
        </w:tc>
        <w:tc>
          <w:tcPr>
            <w:tcW w:w="3969" w:type="dxa"/>
          </w:tcPr>
          <w:p w14:paraId="2218D6D1" w14:textId="77777777" w:rsidR="00841A65" w:rsidRPr="00C73B35" w:rsidRDefault="00841A65" w:rsidP="004D07B1">
            <w:pPr>
              <w:shd w:val="clear" w:color="auto" w:fill="FFFFFF"/>
              <w:spacing w:before="40" w:after="40"/>
              <w:rPr>
                <w:rFonts w:cs="Arial"/>
                <w:color w:val="000000" w:themeColor="text1"/>
                <w:sz w:val="22"/>
                <w:szCs w:val="22"/>
              </w:rPr>
            </w:pPr>
          </w:p>
          <w:p w14:paraId="2DF5DE27" w14:textId="77777777" w:rsidR="00841A65" w:rsidRPr="00C73B35" w:rsidRDefault="00841A65" w:rsidP="004D07B1">
            <w:pPr>
              <w:shd w:val="clear" w:color="auto" w:fill="FFFFFF"/>
              <w:spacing w:before="40" w:after="40"/>
              <w:rPr>
                <w:rFonts w:cs="Arial"/>
                <w:color w:val="000000" w:themeColor="text1"/>
                <w:sz w:val="22"/>
                <w:szCs w:val="22"/>
              </w:rPr>
            </w:pPr>
          </w:p>
          <w:p w14:paraId="4C5849EC" w14:textId="77777777" w:rsidR="00841A65" w:rsidRPr="00C73B35" w:rsidRDefault="007F038C" w:rsidP="004D07B1">
            <w:pPr>
              <w:shd w:val="clear" w:color="auto" w:fill="FFFFFF"/>
              <w:spacing w:before="40" w:after="40"/>
              <w:rPr>
                <w:rFonts w:cs="Arial"/>
                <w:color w:val="000000" w:themeColor="text1"/>
                <w:sz w:val="22"/>
                <w:szCs w:val="22"/>
              </w:rPr>
            </w:pPr>
            <w:hyperlink r:id="rId33" w:history="1">
              <w:r w:rsidR="00841A65" w:rsidRPr="00C73B35">
                <w:rPr>
                  <w:rStyle w:val="Hyperlink"/>
                  <w:rFonts w:cs="Arial"/>
                  <w:sz w:val="22"/>
                  <w:szCs w:val="22"/>
                </w:rPr>
                <w:t>www.socomusicproject.org.uk</w:t>
              </w:r>
            </w:hyperlink>
            <w:r w:rsidR="00841A65" w:rsidRPr="00C73B35">
              <w:rPr>
                <w:rFonts w:cs="Arial"/>
                <w:color w:val="000000" w:themeColor="text1"/>
                <w:sz w:val="22"/>
                <w:szCs w:val="22"/>
              </w:rPr>
              <w:t xml:space="preserve"> </w:t>
            </w:r>
          </w:p>
          <w:p w14:paraId="7218AEB5" w14:textId="77777777" w:rsidR="00841A65" w:rsidRPr="00C73B35" w:rsidRDefault="00841A65" w:rsidP="004D07B1">
            <w:pPr>
              <w:shd w:val="clear" w:color="auto" w:fill="FFFFFF"/>
              <w:spacing w:before="40" w:after="40"/>
              <w:rPr>
                <w:rFonts w:cs="Arial"/>
                <w:color w:val="000000" w:themeColor="text1"/>
                <w:sz w:val="22"/>
                <w:szCs w:val="22"/>
              </w:rPr>
            </w:pPr>
          </w:p>
          <w:p w14:paraId="37F35D00" w14:textId="77777777" w:rsidR="00841A65" w:rsidRPr="00C73B35" w:rsidRDefault="00841A65" w:rsidP="004D07B1">
            <w:pPr>
              <w:shd w:val="clear" w:color="auto" w:fill="FFFFFF"/>
              <w:spacing w:before="40" w:after="40"/>
              <w:rPr>
                <w:rFonts w:cs="Arial"/>
                <w:color w:val="000000" w:themeColor="text1"/>
                <w:sz w:val="22"/>
                <w:szCs w:val="22"/>
              </w:rPr>
            </w:pPr>
          </w:p>
          <w:p w14:paraId="0E439D99" w14:textId="77777777" w:rsidR="00841A65" w:rsidRPr="00C73B35" w:rsidRDefault="00841A65" w:rsidP="004D07B1">
            <w:pPr>
              <w:shd w:val="clear" w:color="auto" w:fill="FFFFFF"/>
              <w:spacing w:before="40" w:after="40"/>
              <w:rPr>
                <w:rFonts w:cs="Arial"/>
                <w:color w:val="000000" w:themeColor="text1"/>
                <w:sz w:val="22"/>
                <w:szCs w:val="22"/>
              </w:rPr>
            </w:pPr>
          </w:p>
          <w:p w14:paraId="5301ACD4" w14:textId="77777777" w:rsidR="00841A65" w:rsidRPr="00C73B35" w:rsidRDefault="007F038C" w:rsidP="004D07B1">
            <w:pPr>
              <w:shd w:val="clear" w:color="auto" w:fill="FFFFFF"/>
              <w:spacing w:before="40" w:after="40"/>
              <w:rPr>
                <w:rFonts w:cs="Arial"/>
                <w:color w:val="000000" w:themeColor="text1"/>
                <w:sz w:val="22"/>
                <w:szCs w:val="22"/>
              </w:rPr>
            </w:pPr>
            <w:hyperlink r:id="rId34" w:history="1">
              <w:r w:rsidR="00841A65" w:rsidRPr="00C73B35">
                <w:rPr>
                  <w:rStyle w:val="Hyperlink"/>
                  <w:rFonts w:cs="Arial"/>
                  <w:sz w:val="22"/>
                  <w:szCs w:val="22"/>
                </w:rPr>
                <w:t>mark@socomusicproject.org.uk</w:t>
              </w:r>
            </w:hyperlink>
          </w:p>
          <w:p w14:paraId="02502E57" w14:textId="77777777" w:rsidR="00841A65" w:rsidRPr="00C73B35" w:rsidRDefault="00841A65" w:rsidP="004D07B1">
            <w:pPr>
              <w:shd w:val="clear" w:color="auto" w:fill="FFFFFF"/>
              <w:spacing w:before="40" w:after="40"/>
              <w:rPr>
                <w:rFonts w:cs="Arial"/>
                <w:color w:val="000000" w:themeColor="text1"/>
                <w:sz w:val="22"/>
                <w:szCs w:val="22"/>
              </w:rPr>
            </w:pPr>
          </w:p>
        </w:tc>
      </w:tr>
      <w:tr w:rsidR="00841A65" w:rsidRPr="00C73B35" w14:paraId="06DA38C5" w14:textId="77777777" w:rsidTr="00841A65">
        <w:trPr>
          <w:cantSplit/>
        </w:trPr>
        <w:tc>
          <w:tcPr>
            <w:tcW w:w="2410" w:type="dxa"/>
            <w:shd w:val="clear" w:color="auto" w:fill="auto"/>
            <w:vAlign w:val="center"/>
          </w:tcPr>
          <w:p w14:paraId="1A75DD67" w14:textId="77777777" w:rsidR="00841A65" w:rsidRPr="00C73B35" w:rsidRDefault="00841A65" w:rsidP="004D07B1">
            <w:pPr>
              <w:spacing w:before="80" w:after="80"/>
              <w:rPr>
                <w:rFonts w:cs="Arial"/>
                <w:sz w:val="22"/>
                <w:szCs w:val="22"/>
              </w:rPr>
            </w:pPr>
            <w:r w:rsidRPr="00C73B35">
              <w:rPr>
                <w:rFonts w:cs="Arial"/>
                <w:sz w:val="22"/>
                <w:szCs w:val="22"/>
              </w:rPr>
              <w:lastRenderedPageBreak/>
              <w:t>Southampton City Council Cultural Services</w:t>
            </w:r>
          </w:p>
        </w:tc>
        <w:tc>
          <w:tcPr>
            <w:tcW w:w="2551" w:type="dxa"/>
            <w:shd w:val="clear" w:color="auto" w:fill="auto"/>
            <w:vAlign w:val="center"/>
          </w:tcPr>
          <w:p w14:paraId="36BB659A" w14:textId="77777777" w:rsidR="00841A65" w:rsidRPr="00C73B35" w:rsidRDefault="00841A65" w:rsidP="004D07B1">
            <w:pPr>
              <w:spacing w:before="80" w:after="80"/>
              <w:rPr>
                <w:rFonts w:cs="Arial"/>
                <w:sz w:val="22"/>
                <w:szCs w:val="22"/>
              </w:rPr>
            </w:pPr>
            <w:r w:rsidRPr="00C73B35">
              <w:rPr>
                <w:rFonts w:cs="Arial"/>
                <w:sz w:val="22"/>
                <w:szCs w:val="22"/>
              </w:rPr>
              <w:t>Arts and Heritage themed cultural learning activities for all ages and abilities</w:t>
            </w:r>
          </w:p>
        </w:tc>
        <w:tc>
          <w:tcPr>
            <w:tcW w:w="2835" w:type="dxa"/>
            <w:shd w:val="clear" w:color="auto" w:fill="auto"/>
            <w:vAlign w:val="center"/>
          </w:tcPr>
          <w:p w14:paraId="4E358CBA" w14:textId="77777777" w:rsidR="00841A65" w:rsidRPr="00C73B35" w:rsidRDefault="00841A65" w:rsidP="004D07B1">
            <w:pPr>
              <w:spacing w:before="80" w:after="80"/>
              <w:rPr>
                <w:rFonts w:cs="Arial"/>
                <w:sz w:val="22"/>
                <w:szCs w:val="22"/>
              </w:rPr>
            </w:pPr>
            <w:r w:rsidRPr="00C73B35">
              <w:rPr>
                <w:rFonts w:cs="Arial"/>
                <w:sz w:val="22"/>
                <w:szCs w:val="22"/>
              </w:rPr>
              <w:t xml:space="preserve">Universal access; some courses targeted at learners with learning difficulties/health issues </w:t>
            </w:r>
          </w:p>
        </w:tc>
        <w:tc>
          <w:tcPr>
            <w:tcW w:w="3261" w:type="dxa"/>
            <w:vAlign w:val="center"/>
          </w:tcPr>
          <w:p w14:paraId="776495DB"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Southampton City Art Gallery</w:t>
            </w:r>
          </w:p>
          <w:p w14:paraId="68D5EE0A"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Civic Centre Southampton</w:t>
            </w:r>
          </w:p>
          <w:p w14:paraId="7219DCA8" w14:textId="77777777" w:rsidR="00841A65" w:rsidRPr="00C73B35" w:rsidRDefault="00841A65" w:rsidP="004D07B1">
            <w:pPr>
              <w:shd w:val="clear" w:color="auto" w:fill="FFFFFF"/>
              <w:rPr>
                <w:rFonts w:cs="Arial"/>
                <w:sz w:val="22"/>
                <w:szCs w:val="22"/>
              </w:rPr>
            </w:pPr>
            <w:r w:rsidRPr="00C73B35">
              <w:rPr>
                <w:rFonts w:cs="Arial"/>
                <w:color w:val="000000" w:themeColor="text1"/>
                <w:sz w:val="22"/>
                <w:szCs w:val="22"/>
              </w:rPr>
              <w:t>SO14 7LP</w:t>
            </w:r>
          </w:p>
        </w:tc>
        <w:tc>
          <w:tcPr>
            <w:tcW w:w="3969" w:type="dxa"/>
          </w:tcPr>
          <w:p w14:paraId="65330FDE" w14:textId="77777777" w:rsidR="00841A65" w:rsidRPr="00C73B35" w:rsidRDefault="00841A65" w:rsidP="004D07B1">
            <w:pPr>
              <w:shd w:val="clear" w:color="auto" w:fill="FFFFFF"/>
              <w:spacing w:before="40" w:after="40"/>
              <w:rPr>
                <w:rFonts w:cs="Arial"/>
                <w:color w:val="000000" w:themeColor="text1"/>
                <w:sz w:val="22"/>
                <w:szCs w:val="22"/>
              </w:rPr>
            </w:pPr>
            <w:r w:rsidRPr="00C73B35">
              <w:rPr>
                <w:rFonts w:cs="Arial"/>
                <w:color w:val="000000" w:themeColor="text1"/>
                <w:sz w:val="22"/>
                <w:szCs w:val="22"/>
              </w:rPr>
              <w:t>023 8083 2810</w:t>
            </w:r>
          </w:p>
          <w:p w14:paraId="72F494C8" w14:textId="77777777" w:rsidR="00841A65" w:rsidRPr="00C73B35" w:rsidRDefault="00841A65" w:rsidP="004D07B1">
            <w:pPr>
              <w:shd w:val="clear" w:color="auto" w:fill="FFFFFF"/>
              <w:spacing w:before="40" w:after="40"/>
              <w:rPr>
                <w:rStyle w:val="Hyperlink"/>
                <w:rFonts w:cs="Arial"/>
                <w:sz w:val="22"/>
                <w:szCs w:val="22"/>
              </w:rPr>
            </w:pPr>
            <w:r w:rsidRPr="00C73B35">
              <w:rPr>
                <w:rFonts w:cs="Arial"/>
                <w:color w:val="000000" w:themeColor="text1"/>
                <w:sz w:val="22"/>
                <w:szCs w:val="22"/>
              </w:rPr>
              <w:br/>
            </w:r>
            <w:hyperlink r:id="rId35" w:history="1">
              <w:r w:rsidRPr="00C73B35">
                <w:rPr>
                  <w:rStyle w:val="Hyperlink"/>
                  <w:rFonts w:cs="Arial"/>
                  <w:sz w:val="22"/>
                  <w:szCs w:val="22"/>
                </w:rPr>
                <w:t>www.southampton.gov.uk/libraries-museums/art-gallery/activities-adults.aspx</w:t>
              </w:r>
            </w:hyperlink>
          </w:p>
          <w:p w14:paraId="2BFCB465" w14:textId="77777777" w:rsidR="00841A65" w:rsidRPr="00C73B35" w:rsidRDefault="00841A65" w:rsidP="004D07B1">
            <w:pPr>
              <w:shd w:val="clear" w:color="auto" w:fill="FFFFFF"/>
              <w:spacing w:before="40" w:after="40"/>
              <w:rPr>
                <w:rStyle w:val="Hyperlink"/>
                <w:rFonts w:cs="Arial"/>
                <w:color w:val="000000" w:themeColor="text1"/>
                <w:sz w:val="22"/>
                <w:szCs w:val="22"/>
                <w:u w:val="none"/>
              </w:rPr>
            </w:pPr>
          </w:p>
          <w:p w14:paraId="18A1445C" w14:textId="77777777" w:rsidR="00841A65" w:rsidRPr="00C73B35" w:rsidRDefault="007F038C" w:rsidP="004D07B1">
            <w:pPr>
              <w:spacing w:before="40" w:after="40"/>
              <w:rPr>
                <w:rStyle w:val="Hyperlink"/>
                <w:rFonts w:cs="Arial"/>
                <w:bCs/>
                <w:color w:val="000000" w:themeColor="text1"/>
                <w:sz w:val="22"/>
                <w:szCs w:val="22"/>
                <w:u w:val="none"/>
              </w:rPr>
            </w:pPr>
            <w:hyperlink r:id="rId36" w:history="1">
              <w:r w:rsidR="00841A65" w:rsidRPr="00C73B35">
                <w:rPr>
                  <w:rStyle w:val="Hyperlink"/>
                  <w:rFonts w:cs="Arial"/>
                  <w:bCs/>
                  <w:color w:val="000000" w:themeColor="text1"/>
                  <w:sz w:val="22"/>
                  <w:szCs w:val="22"/>
                  <w:u w:val="none"/>
                </w:rPr>
                <w:t>gallery.education@southampton.gov.uk</w:t>
              </w:r>
            </w:hyperlink>
          </w:p>
          <w:p w14:paraId="7DC843B3" w14:textId="77777777" w:rsidR="00841A65" w:rsidRPr="00C73B35" w:rsidRDefault="00841A65" w:rsidP="004D07B1">
            <w:pPr>
              <w:spacing w:before="40" w:after="40"/>
              <w:rPr>
                <w:rFonts w:cs="Arial"/>
                <w:sz w:val="22"/>
                <w:szCs w:val="22"/>
              </w:rPr>
            </w:pPr>
          </w:p>
        </w:tc>
      </w:tr>
      <w:tr w:rsidR="00841A65" w:rsidRPr="00C73B35" w14:paraId="7D9DB6A5" w14:textId="77777777" w:rsidTr="00841A65">
        <w:trPr>
          <w:cantSplit/>
        </w:trPr>
        <w:tc>
          <w:tcPr>
            <w:tcW w:w="2410" w:type="dxa"/>
            <w:shd w:val="clear" w:color="auto" w:fill="auto"/>
            <w:vAlign w:val="center"/>
          </w:tcPr>
          <w:p w14:paraId="7CC09216" w14:textId="77777777" w:rsidR="00841A65" w:rsidRPr="00C73B35" w:rsidRDefault="00841A65" w:rsidP="004D07B1">
            <w:pPr>
              <w:spacing w:before="80" w:after="80"/>
              <w:rPr>
                <w:rFonts w:cs="Arial"/>
                <w:sz w:val="22"/>
                <w:szCs w:val="22"/>
              </w:rPr>
            </w:pPr>
            <w:r w:rsidRPr="00C73B35">
              <w:rPr>
                <w:rFonts w:cs="Arial"/>
                <w:sz w:val="22"/>
                <w:szCs w:val="22"/>
              </w:rPr>
              <w:t>Southampton City Council – Early Years Help &amp; Prevention</w:t>
            </w:r>
          </w:p>
        </w:tc>
        <w:tc>
          <w:tcPr>
            <w:tcW w:w="2551" w:type="dxa"/>
            <w:shd w:val="clear" w:color="auto" w:fill="auto"/>
            <w:vAlign w:val="center"/>
          </w:tcPr>
          <w:p w14:paraId="02B162DD" w14:textId="77777777" w:rsidR="00841A65" w:rsidRPr="00C73B35" w:rsidRDefault="00841A65" w:rsidP="004D07B1">
            <w:pPr>
              <w:spacing w:before="80" w:after="80"/>
              <w:rPr>
                <w:rFonts w:cs="Arial"/>
                <w:sz w:val="22"/>
                <w:szCs w:val="22"/>
              </w:rPr>
            </w:pPr>
            <w:r w:rsidRPr="00C73B35">
              <w:rPr>
                <w:rFonts w:cs="Arial"/>
                <w:sz w:val="22"/>
                <w:szCs w:val="22"/>
              </w:rPr>
              <w:t>Parenting, personal finance and health</w:t>
            </w:r>
          </w:p>
        </w:tc>
        <w:tc>
          <w:tcPr>
            <w:tcW w:w="2835" w:type="dxa"/>
            <w:shd w:val="clear" w:color="auto" w:fill="auto"/>
            <w:vAlign w:val="center"/>
          </w:tcPr>
          <w:p w14:paraId="6A2A57FA" w14:textId="77777777" w:rsidR="00841A65" w:rsidRPr="00C73B35" w:rsidRDefault="00841A65" w:rsidP="004D07B1">
            <w:pPr>
              <w:spacing w:before="80" w:after="80"/>
              <w:rPr>
                <w:rFonts w:cs="Arial"/>
                <w:sz w:val="22"/>
                <w:szCs w:val="22"/>
              </w:rPr>
            </w:pPr>
            <w:r w:rsidRPr="00C73B35">
              <w:rPr>
                <w:rFonts w:cs="Arial"/>
                <w:sz w:val="22"/>
                <w:szCs w:val="22"/>
              </w:rPr>
              <w:t>Families with children in priority areas</w:t>
            </w:r>
          </w:p>
        </w:tc>
        <w:tc>
          <w:tcPr>
            <w:tcW w:w="3261" w:type="dxa"/>
            <w:vAlign w:val="center"/>
          </w:tcPr>
          <w:p w14:paraId="757E0BA7"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60-68 Clovelly Road</w:t>
            </w:r>
          </w:p>
          <w:p w14:paraId="7F9203D8"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Southampton</w:t>
            </w:r>
          </w:p>
          <w:p w14:paraId="1FAA712D" w14:textId="77777777" w:rsidR="00841A65" w:rsidRPr="00C73B35" w:rsidRDefault="00841A65" w:rsidP="004D07B1">
            <w:pPr>
              <w:shd w:val="clear" w:color="auto" w:fill="FFFFFF"/>
              <w:rPr>
                <w:rFonts w:cs="Arial"/>
                <w:color w:val="000000" w:themeColor="text1"/>
                <w:sz w:val="22"/>
                <w:szCs w:val="22"/>
              </w:rPr>
            </w:pPr>
            <w:r w:rsidRPr="00C73B35">
              <w:rPr>
                <w:rFonts w:cs="Arial"/>
                <w:color w:val="000000" w:themeColor="text1"/>
                <w:sz w:val="22"/>
                <w:szCs w:val="22"/>
              </w:rPr>
              <w:t>SO14 0AU</w:t>
            </w:r>
          </w:p>
          <w:p w14:paraId="68C4A0FD" w14:textId="77777777" w:rsidR="00841A65" w:rsidRPr="00C73B35" w:rsidRDefault="00841A65" w:rsidP="004D07B1">
            <w:pPr>
              <w:shd w:val="clear" w:color="auto" w:fill="FFFFFF"/>
              <w:rPr>
                <w:rFonts w:cs="Arial"/>
                <w:color w:val="000000" w:themeColor="text1"/>
                <w:sz w:val="22"/>
                <w:szCs w:val="22"/>
              </w:rPr>
            </w:pPr>
          </w:p>
          <w:p w14:paraId="5A60FB5A" w14:textId="77777777" w:rsidR="00841A65" w:rsidRPr="00C73B35" w:rsidRDefault="00841A65" w:rsidP="004D07B1">
            <w:pPr>
              <w:shd w:val="clear" w:color="auto" w:fill="FFFFFF"/>
              <w:rPr>
                <w:rFonts w:cs="Arial"/>
                <w:sz w:val="22"/>
                <w:szCs w:val="22"/>
              </w:rPr>
            </w:pPr>
            <w:r w:rsidRPr="00C73B35">
              <w:rPr>
                <w:rFonts w:cs="Arial"/>
                <w:color w:val="000000" w:themeColor="text1"/>
                <w:sz w:val="22"/>
                <w:szCs w:val="22"/>
              </w:rPr>
              <w:t xml:space="preserve">Courses run in Children’s Centres/locations across the city </w:t>
            </w:r>
          </w:p>
        </w:tc>
        <w:tc>
          <w:tcPr>
            <w:tcW w:w="3969" w:type="dxa"/>
          </w:tcPr>
          <w:p w14:paraId="559785AF" w14:textId="77777777" w:rsidR="00841A65" w:rsidRPr="00C73B35" w:rsidRDefault="00841A65" w:rsidP="004D07B1">
            <w:pPr>
              <w:spacing w:before="40" w:after="40"/>
              <w:rPr>
                <w:rFonts w:cs="Arial"/>
                <w:color w:val="000000" w:themeColor="text1"/>
                <w:sz w:val="22"/>
                <w:szCs w:val="22"/>
              </w:rPr>
            </w:pPr>
          </w:p>
          <w:p w14:paraId="30F06A2F" w14:textId="77777777" w:rsidR="00841A65" w:rsidRPr="00C73B35" w:rsidRDefault="00841A65" w:rsidP="004D07B1">
            <w:pPr>
              <w:spacing w:before="40" w:after="40"/>
              <w:rPr>
                <w:rFonts w:cs="Arial"/>
                <w:color w:val="000000" w:themeColor="text1"/>
                <w:sz w:val="22"/>
                <w:szCs w:val="22"/>
              </w:rPr>
            </w:pPr>
            <w:r w:rsidRPr="00C73B35">
              <w:rPr>
                <w:rFonts w:cs="Arial"/>
                <w:color w:val="000000" w:themeColor="text1"/>
                <w:sz w:val="22"/>
                <w:szCs w:val="22"/>
              </w:rPr>
              <w:t>023 8033 1635</w:t>
            </w:r>
          </w:p>
          <w:p w14:paraId="12265E3A" w14:textId="77777777" w:rsidR="00841A65" w:rsidRPr="00C73B35" w:rsidRDefault="00841A65" w:rsidP="004D07B1">
            <w:pPr>
              <w:spacing w:before="40" w:after="40"/>
              <w:rPr>
                <w:rFonts w:cs="Arial"/>
                <w:color w:val="000000" w:themeColor="text1"/>
                <w:sz w:val="22"/>
                <w:szCs w:val="22"/>
              </w:rPr>
            </w:pPr>
          </w:p>
          <w:p w14:paraId="64F97FAE" w14:textId="77777777" w:rsidR="00841A65" w:rsidRPr="00C73B35" w:rsidRDefault="007F038C" w:rsidP="004D07B1">
            <w:pPr>
              <w:spacing w:before="40" w:after="40"/>
              <w:rPr>
                <w:rFonts w:cs="Arial"/>
                <w:color w:val="000000" w:themeColor="text1"/>
                <w:sz w:val="22"/>
                <w:szCs w:val="22"/>
              </w:rPr>
            </w:pPr>
            <w:hyperlink r:id="rId37" w:history="1">
              <w:r w:rsidR="00841A65" w:rsidRPr="00C73B35">
                <w:rPr>
                  <w:rStyle w:val="Hyperlink"/>
                  <w:rFonts w:cs="Arial"/>
                  <w:sz w:val="22"/>
                  <w:szCs w:val="22"/>
                </w:rPr>
                <w:t>surestart@southampton.gov.uk</w:t>
              </w:r>
            </w:hyperlink>
          </w:p>
          <w:p w14:paraId="52A42148" w14:textId="77777777" w:rsidR="00841A65" w:rsidRPr="00C73B35" w:rsidRDefault="00841A65" w:rsidP="004D07B1">
            <w:pPr>
              <w:spacing w:before="40" w:after="40"/>
              <w:rPr>
                <w:rFonts w:cs="Arial"/>
                <w:sz w:val="22"/>
                <w:szCs w:val="22"/>
              </w:rPr>
            </w:pPr>
          </w:p>
        </w:tc>
      </w:tr>
      <w:tr w:rsidR="00841A65" w:rsidRPr="00C73B35" w14:paraId="1B904839" w14:textId="77777777" w:rsidTr="00841A65">
        <w:trPr>
          <w:cantSplit/>
        </w:trPr>
        <w:tc>
          <w:tcPr>
            <w:tcW w:w="2410" w:type="dxa"/>
            <w:shd w:val="clear" w:color="auto" w:fill="auto"/>
            <w:vAlign w:val="center"/>
          </w:tcPr>
          <w:p w14:paraId="2674E2EF" w14:textId="77777777" w:rsidR="00841A65" w:rsidRPr="00C73B35" w:rsidRDefault="00841A65" w:rsidP="004D07B1">
            <w:pPr>
              <w:spacing w:before="80" w:after="80"/>
              <w:rPr>
                <w:rFonts w:cs="Arial"/>
                <w:sz w:val="22"/>
                <w:szCs w:val="22"/>
              </w:rPr>
            </w:pPr>
            <w:r w:rsidRPr="00C73B35">
              <w:rPr>
                <w:rFonts w:cs="Arial"/>
                <w:sz w:val="22"/>
                <w:szCs w:val="22"/>
              </w:rPr>
              <w:t>Southampton City Council – Employment Support</w:t>
            </w:r>
          </w:p>
        </w:tc>
        <w:tc>
          <w:tcPr>
            <w:tcW w:w="2551" w:type="dxa"/>
            <w:shd w:val="clear" w:color="auto" w:fill="auto"/>
            <w:vAlign w:val="center"/>
          </w:tcPr>
          <w:p w14:paraId="6D32C290" w14:textId="77777777" w:rsidR="00841A65" w:rsidRPr="00C73B35" w:rsidRDefault="00841A65" w:rsidP="004D07B1">
            <w:pPr>
              <w:spacing w:before="80" w:after="80"/>
              <w:rPr>
                <w:rFonts w:cs="Arial"/>
                <w:sz w:val="22"/>
                <w:szCs w:val="22"/>
              </w:rPr>
            </w:pPr>
            <w:r w:rsidRPr="00C73B35">
              <w:rPr>
                <w:rFonts w:cs="Arial"/>
                <w:sz w:val="22"/>
                <w:szCs w:val="22"/>
              </w:rPr>
              <w:t>Employability</w:t>
            </w:r>
          </w:p>
        </w:tc>
        <w:tc>
          <w:tcPr>
            <w:tcW w:w="2835" w:type="dxa"/>
            <w:shd w:val="clear" w:color="auto" w:fill="auto"/>
            <w:vAlign w:val="center"/>
          </w:tcPr>
          <w:p w14:paraId="4F5F030D" w14:textId="77777777" w:rsidR="00841A65" w:rsidRPr="00C73B35" w:rsidRDefault="00841A65" w:rsidP="004D07B1">
            <w:pPr>
              <w:spacing w:before="80" w:after="80"/>
              <w:rPr>
                <w:rFonts w:cs="Arial"/>
                <w:sz w:val="22"/>
                <w:szCs w:val="22"/>
              </w:rPr>
            </w:pPr>
            <w:r w:rsidRPr="00C73B35">
              <w:rPr>
                <w:rFonts w:cs="Arial"/>
                <w:sz w:val="22"/>
                <w:szCs w:val="22"/>
              </w:rPr>
              <w:t>Unemployed</w:t>
            </w:r>
          </w:p>
        </w:tc>
        <w:tc>
          <w:tcPr>
            <w:tcW w:w="3261" w:type="dxa"/>
          </w:tcPr>
          <w:p w14:paraId="0B04E391" w14:textId="77777777" w:rsidR="00841A65" w:rsidRPr="00C73B35" w:rsidRDefault="00841A65" w:rsidP="004D07B1">
            <w:pPr>
              <w:rPr>
                <w:rFonts w:cs="Arial"/>
                <w:sz w:val="22"/>
                <w:szCs w:val="22"/>
              </w:rPr>
            </w:pPr>
            <w:r w:rsidRPr="00C73B35">
              <w:rPr>
                <w:rFonts w:cs="Arial"/>
                <w:sz w:val="22"/>
                <w:szCs w:val="22"/>
              </w:rPr>
              <w:t>Civic Centre Road</w:t>
            </w:r>
          </w:p>
          <w:p w14:paraId="559ADCFC" w14:textId="77777777" w:rsidR="00841A65" w:rsidRPr="00C73B35" w:rsidRDefault="00841A65" w:rsidP="004D07B1">
            <w:pPr>
              <w:rPr>
                <w:rFonts w:cs="Arial"/>
                <w:sz w:val="22"/>
                <w:szCs w:val="22"/>
              </w:rPr>
            </w:pPr>
            <w:r w:rsidRPr="00C73B35">
              <w:rPr>
                <w:rFonts w:cs="Arial"/>
                <w:sz w:val="22"/>
                <w:szCs w:val="22"/>
              </w:rPr>
              <w:t xml:space="preserve">Southampton SO14 7LR </w:t>
            </w:r>
          </w:p>
          <w:p w14:paraId="311C88F0" w14:textId="77777777" w:rsidR="00841A65" w:rsidRPr="00C73B35" w:rsidRDefault="00841A65" w:rsidP="004D07B1">
            <w:pPr>
              <w:rPr>
                <w:rFonts w:cs="Arial"/>
                <w:sz w:val="22"/>
                <w:szCs w:val="22"/>
              </w:rPr>
            </w:pPr>
            <w:r w:rsidRPr="00C73B35">
              <w:rPr>
                <w:rFonts w:cs="Arial"/>
                <w:sz w:val="22"/>
                <w:szCs w:val="22"/>
              </w:rPr>
              <w:t>(courses run in locations across the city)</w:t>
            </w:r>
          </w:p>
        </w:tc>
        <w:tc>
          <w:tcPr>
            <w:tcW w:w="3969" w:type="dxa"/>
          </w:tcPr>
          <w:p w14:paraId="2EBE2D6A" w14:textId="77777777" w:rsidR="00841A65" w:rsidRPr="00C73B35" w:rsidRDefault="00841A65" w:rsidP="004D07B1">
            <w:pPr>
              <w:spacing w:before="40" w:after="40"/>
              <w:rPr>
                <w:rFonts w:cs="Arial"/>
                <w:sz w:val="22"/>
                <w:szCs w:val="22"/>
              </w:rPr>
            </w:pPr>
            <w:r w:rsidRPr="00C73B35">
              <w:rPr>
                <w:rFonts w:cs="Arial"/>
                <w:sz w:val="22"/>
                <w:szCs w:val="22"/>
              </w:rPr>
              <w:t>023 8091 7585</w:t>
            </w:r>
          </w:p>
          <w:p w14:paraId="50E10742" w14:textId="77777777" w:rsidR="00841A65" w:rsidRPr="00C73B35" w:rsidRDefault="007F038C" w:rsidP="004D07B1">
            <w:pPr>
              <w:spacing w:before="40" w:after="40"/>
              <w:rPr>
                <w:rStyle w:val="Hyperlink"/>
                <w:rFonts w:cs="Arial"/>
                <w:sz w:val="22"/>
                <w:szCs w:val="22"/>
              </w:rPr>
            </w:pPr>
            <w:hyperlink r:id="rId38" w:history="1">
              <w:r w:rsidR="00841A65" w:rsidRPr="00C73B35">
                <w:rPr>
                  <w:rStyle w:val="Hyperlink"/>
                  <w:rFonts w:cs="Arial"/>
                  <w:sz w:val="22"/>
                  <w:szCs w:val="22"/>
                </w:rPr>
                <w:t>Employment.support.team@southampton.gov.uk</w:t>
              </w:r>
            </w:hyperlink>
          </w:p>
          <w:p w14:paraId="63E06151" w14:textId="77777777" w:rsidR="00841A65" w:rsidRPr="00C73B35" w:rsidRDefault="007F038C" w:rsidP="004D07B1">
            <w:pPr>
              <w:spacing w:before="40" w:after="40"/>
              <w:rPr>
                <w:rFonts w:cs="Arial"/>
                <w:sz w:val="22"/>
                <w:szCs w:val="22"/>
              </w:rPr>
            </w:pPr>
            <w:hyperlink r:id="rId39" w:history="1">
              <w:r w:rsidR="00841A65" w:rsidRPr="00C73B35">
                <w:rPr>
                  <w:rStyle w:val="Hyperlink"/>
                  <w:rFonts w:cs="Arial"/>
                  <w:sz w:val="22"/>
                  <w:szCs w:val="22"/>
                </w:rPr>
                <w:t>Southampton City Council website</w:t>
              </w:r>
            </w:hyperlink>
            <w:r w:rsidR="00841A65" w:rsidRPr="00C73B35">
              <w:rPr>
                <w:rStyle w:val="Hyperlink"/>
                <w:rFonts w:cs="Arial"/>
                <w:sz w:val="22"/>
                <w:szCs w:val="22"/>
              </w:rPr>
              <w:t xml:space="preserve"> </w:t>
            </w:r>
          </w:p>
          <w:p w14:paraId="3202414F" w14:textId="77777777" w:rsidR="00841A65" w:rsidRPr="00C73B35" w:rsidRDefault="00841A65" w:rsidP="004D07B1">
            <w:pPr>
              <w:spacing w:before="40" w:after="40"/>
              <w:rPr>
                <w:rFonts w:cs="Arial"/>
                <w:sz w:val="22"/>
                <w:szCs w:val="22"/>
              </w:rPr>
            </w:pPr>
          </w:p>
        </w:tc>
      </w:tr>
      <w:tr w:rsidR="00841A65" w:rsidRPr="00C73B35" w14:paraId="3A48E7D1" w14:textId="77777777" w:rsidTr="00841A65">
        <w:trPr>
          <w:cantSplit/>
        </w:trPr>
        <w:tc>
          <w:tcPr>
            <w:tcW w:w="2410" w:type="dxa"/>
            <w:shd w:val="clear" w:color="auto" w:fill="auto"/>
            <w:vAlign w:val="center"/>
          </w:tcPr>
          <w:p w14:paraId="092F61FE" w14:textId="77777777" w:rsidR="00841A65" w:rsidRPr="00C73B35" w:rsidRDefault="00841A65" w:rsidP="004D07B1">
            <w:pPr>
              <w:spacing w:before="80" w:after="80"/>
              <w:rPr>
                <w:rFonts w:cs="Arial"/>
                <w:sz w:val="22"/>
                <w:szCs w:val="22"/>
              </w:rPr>
            </w:pPr>
            <w:r w:rsidRPr="00C73B35">
              <w:rPr>
                <w:rFonts w:cs="Arial"/>
                <w:sz w:val="22"/>
                <w:szCs w:val="22"/>
              </w:rPr>
              <w:t>TWICS</w:t>
            </w:r>
          </w:p>
        </w:tc>
        <w:tc>
          <w:tcPr>
            <w:tcW w:w="2551" w:type="dxa"/>
            <w:shd w:val="clear" w:color="auto" w:fill="auto"/>
            <w:vAlign w:val="center"/>
          </w:tcPr>
          <w:p w14:paraId="79CEF1FC" w14:textId="77777777" w:rsidR="00841A65" w:rsidRPr="00C73B35" w:rsidRDefault="00841A65" w:rsidP="004D07B1">
            <w:pPr>
              <w:spacing w:before="80" w:after="80"/>
              <w:rPr>
                <w:rFonts w:cs="Arial"/>
                <w:sz w:val="22"/>
                <w:szCs w:val="22"/>
              </w:rPr>
            </w:pPr>
            <w:r w:rsidRPr="00C73B35">
              <w:rPr>
                <w:rFonts w:cs="Arial"/>
                <w:sz w:val="22"/>
                <w:szCs w:val="22"/>
              </w:rPr>
              <w:t>Community development and support</w:t>
            </w:r>
          </w:p>
        </w:tc>
        <w:tc>
          <w:tcPr>
            <w:tcW w:w="2835" w:type="dxa"/>
            <w:shd w:val="clear" w:color="auto" w:fill="auto"/>
            <w:vAlign w:val="center"/>
          </w:tcPr>
          <w:p w14:paraId="132650E7" w14:textId="77777777" w:rsidR="00841A65" w:rsidRPr="00C73B35" w:rsidRDefault="00841A65" w:rsidP="004D07B1">
            <w:pPr>
              <w:spacing w:before="80" w:after="80"/>
              <w:rPr>
                <w:rFonts w:cs="Arial"/>
                <w:sz w:val="22"/>
                <w:szCs w:val="22"/>
              </w:rPr>
            </w:pPr>
            <w:r w:rsidRPr="00C73B35">
              <w:rPr>
                <w:rFonts w:cs="Arial"/>
                <w:sz w:val="22"/>
                <w:szCs w:val="22"/>
              </w:rPr>
              <w:t>Volunteers, people with a learning disability, unemployed people</w:t>
            </w:r>
          </w:p>
        </w:tc>
        <w:tc>
          <w:tcPr>
            <w:tcW w:w="3261" w:type="dxa"/>
            <w:vAlign w:val="center"/>
          </w:tcPr>
          <w:p w14:paraId="3FFA673D" w14:textId="77777777" w:rsidR="00841A65" w:rsidRPr="00C73B35" w:rsidRDefault="00841A65" w:rsidP="004D07B1">
            <w:pPr>
              <w:autoSpaceDE w:val="0"/>
              <w:autoSpaceDN w:val="0"/>
              <w:rPr>
                <w:rFonts w:cs="Arial"/>
                <w:sz w:val="22"/>
                <w:szCs w:val="22"/>
              </w:rPr>
            </w:pPr>
            <w:r w:rsidRPr="00C73B35">
              <w:rPr>
                <w:rFonts w:cs="Arial"/>
                <w:sz w:val="22"/>
                <w:szCs w:val="22"/>
              </w:rPr>
              <w:t>Swaythling Neighbourhood Centre</w:t>
            </w:r>
          </w:p>
          <w:p w14:paraId="04576748" w14:textId="77777777" w:rsidR="00841A65" w:rsidRPr="00C73B35" w:rsidRDefault="00841A65" w:rsidP="004D07B1">
            <w:pPr>
              <w:autoSpaceDE w:val="0"/>
              <w:autoSpaceDN w:val="0"/>
              <w:rPr>
                <w:rFonts w:cs="Arial"/>
                <w:sz w:val="22"/>
                <w:szCs w:val="22"/>
              </w:rPr>
            </w:pPr>
            <w:r w:rsidRPr="00C73B35">
              <w:rPr>
                <w:rFonts w:cs="Arial"/>
                <w:sz w:val="22"/>
                <w:szCs w:val="22"/>
              </w:rPr>
              <w:t>Hampden Park Way</w:t>
            </w:r>
          </w:p>
          <w:p w14:paraId="2821D9A6" w14:textId="77777777" w:rsidR="00841A65" w:rsidRPr="00C73B35" w:rsidRDefault="00841A65" w:rsidP="004D07B1">
            <w:pPr>
              <w:autoSpaceDE w:val="0"/>
              <w:autoSpaceDN w:val="0"/>
              <w:rPr>
                <w:rFonts w:cs="Arial"/>
                <w:sz w:val="22"/>
                <w:szCs w:val="22"/>
              </w:rPr>
            </w:pPr>
            <w:r w:rsidRPr="00C73B35">
              <w:rPr>
                <w:rFonts w:cs="Arial"/>
                <w:sz w:val="22"/>
                <w:szCs w:val="22"/>
              </w:rPr>
              <w:t>Southampton</w:t>
            </w:r>
          </w:p>
          <w:p w14:paraId="35A77A64" w14:textId="77777777" w:rsidR="00841A65" w:rsidRPr="00C73B35" w:rsidRDefault="00841A65" w:rsidP="004D07B1">
            <w:pPr>
              <w:autoSpaceDE w:val="0"/>
              <w:autoSpaceDN w:val="0"/>
              <w:rPr>
                <w:rFonts w:cs="Arial"/>
                <w:sz w:val="22"/>
                <w:szCs w:val="22"/>
              </w:rPr>
            </w:pPr>
            <w:r w:rsidRPr="00C73B35">
              <w:rPr>
                <w:rFonts w:cs="Arial"/>
                <w:sz w:val="22"/>
                <w:szCs w:val="22"/>
              </w:rPr>
              <w:t>SO17 3AT</w:t>
            </w:r>
          </w:p>
        </w:tc>
        <w:tc>
          <w:tcPr>
            <w:tcW w:w="3969" w:type="dxa"/>
          </w:tcPr>
          <w:p w14:paraId="750F13EF" w14:textId="77777777" w:rsidR="00841A65" w:rsidRPr="00C73B35" w:rsidRDefault="00841A65" w:rsidP="004D07B1">
            <w:pPr>
              <w:spacing w:before="40" w:after="40"/>
              <w:rPr>
                <w:rFonts w:cs="Arial"/>
                <w:sz w:val="22"/>
                <w:szCs w:val="22"/>
              </w:rPr>
            </w:pPr>
            <w:r w:rsidRPr="00C73B35">
              <w:rPr>
                <w:rFonts w:cs="Arial"/>
                <w:sz w:val="22"/>
                <w:szCs w:val="22"/>
              </w:rPr>
              <w:t xml:space="preserve">023 8067 1111 </w:t>
            </w:r>
          </w:p>
          <w:p w14:paraId="5E7CAE36" w14:textId="77777777" w:rsidR="00841A65" w:rsidRPr="00C73B35" w:rsidRDefault="00841A65" w:rsidP="004D07B1">
            <w:pPr>
              <w:spacing w:before="40" w:after="40"/>
              <w:rPr>
                <w:rFonts w:cs="Arial"/>
                <w:sz w:val="22"/>
                <w:szCs w:val="22"/>
              </w:rPr>
            </w:pPr>
            <w:r w:rsidRPr="00C73B35">
              <w:rPr>
                <w:rFonts w:cs="Arial"/>
                <w:sz w:val="22"/>
                <w:szCs w:val="22"/>
              </w:rPr>
              <w:t>www.twics.org.uk</w:t>
            </w:r>
          </w:p>
          <w:p w14:paraId="70342727" w14:textId="77777777" w:rsidR="00841A65" w:rsidRPr="00C73B35" w:rsidRDefault="007F038C" w:rsidP="004D07B1">
            <w:pPr>
              <w:spacing w:before="40" w:after="40"/>
              <w:rPr>
                <w:rFonts w:cs="Arial"/>
                <w:sz w:val="22"/>
                <w:szCs w:val="22"/>
              </w:rPr>
            </w:pPr>
            <w:hyperlink r:id="rId40" w:history="1">
              <w:r w:rsidR="00841A65" w:rsidRPr="00C73B35">
                <w:rPr>
                  <w:rStyle w:val="Hyperlink"/>
                  <w:rFonts w:cs="Arial"/>
                  <w:sz w:val="22"/>
                  <w:szCs w:val="22"/>
                </w:rPr>
                <w:t>ichambers@twics.org.uk</w:t>
              </w:r>
            </w:hyperlink>
          </w:p>
          <w:p w14:paraId="1BCF05B2" w14:textId="77777777" w:rsidR="00841A65" w:rsidRPr="00C73B35" w:rsidRDefault="007F038C" w:rsidP="004D07B1">
            <w:pPr>
              <w:spacing w:before="40" w:after="40"/>
              <w:rPr>
                <w:rFonts w:cs="Arial"/>
                <w:sz w:val="22"/>
                <w:szCs w:val="22"/>
              </w:rPr>
            </w:pPr>
            <w:hyperlink r:id="rId41" w:history="1">
              <w:r w:rsidR="00841A65" w:rsidRPr="00C73B35">
                <w:rPr>
                  <w:rStyle w:val="Hyperlink"/>
                  <w:rFonts w:cs="Arial"/>
                  <w:sz w:val="22"/>
                  <w:szCs w:val="22"/>
                </w:rPr>
                <w:t>mtomlinsom@twics.org.uk</w:t>
              </w:r>
            </w:hyperlink>
          </w:p>
          <w:p w14:paraId="701A4152" w14:textId="77777777" w:rsidR="00841A65" w:rsidRPr="00C73B35" w:rsidRDefault="00841A65" w:rsidP="004D07B1">
            <w:pPr>
              <w:spacing w:before="40" w:after="40"/>
              <w:rPr>
                <w:rFonts w:cs="Arial"/>
                <w:sz w:val="22"/>
                <w:szCs w:val="22"/>
              </w:rPr>
            </w:pPr>
          </w:p>
        </w:tc>
      </w:tr>
      <w:tr w:rsidR="00841A65" w:rsidRPr="00C73B35" w14:paraId="300899B4" w14:textId="77777777" w:rsidTr="00841A65">
        <w:trPr>
          <w:cantSplit/>
        </w:trPr>
        <w:tc>
          <w:tcPr>
            <w:tcW w:w="2410" w:type="dxa"/>
            <w:shd w:val="clear" w:color="auto" w:fill="auto"/>
            <w:vAlign w:val="center"/>
          </w:tcPr>
          <w:p w14:paraId="19F20EAD" w14:textId="77777777" w:rsidR="00841A65" w:rsidRPr="00C73B35" w:rsidRDefault="00841A65" w:rsidP="004D07B1">
            <w:pPr>
              <w:spacing w:before="80" w:after="80"/>
              <w:rPr>
                <w:rFonts w:cs="Arial"/>
                <w:sz w:val="22"/>
                <w:szCs w:val="22"/>
              </w:rPr>
            </w:pPr>
            <w:r w:rsidRPr="00C73B35">
              <w:rPr>
                <w:rFonts w:cs="Arial"/>
                <w:sz w:val="22"/>
                <w:szCs w:val="22"/>
              </w:rPr>
              <w:lastRenderedPageBreak/>
              <w:t>We Can Train (part of Pitman Training)</w:t>
            </w:r>
          </w:p>
        </w:tc>
        <w:tc>
          <w:tcPr>
            <w:tcW w:w="2551" w:type="dxa"/>
            <w:shd w:val="clear" w:color="auto" w:fill="auto"/>
            <w:vAlign w:val="center"/>
          </w:tcPr>
          <w:p w14:paraId="7629BCD7" w14:textId="77777777" w:rsidR="00841A65" w:rsidRPr="00C73B35" w:rsidRDefault="00841A65" w:rsidP="004D07B1">
            <w:pPr>
              <w:spacing w:before="80" w:after="80"/>
              <w:rPr>
                <w:rFonts w:cs="Arial"/>
                <w:sz w:val="22"/>
                <w:szCs w:val="22"/>
              </w:rPr>
            </w:pPr>
            <w:r w:rsidRPr="00C73B35">
              <w:rPr>
                <w:rFonts w:cs="Arial"/>
                <w:sz w:val="22"/>
                <w:szCs w:val="22"/>
              </w:rPr>
              <w:t xml:space="preserve">Business Skills and IT courses, Employability &amp; Self-Development </w:t>
            </w:r>
          </w:p>
          <w:p w14:paraId="3A3E7493" w14:textId="77777777" w:rsidR="00841A65" w:rsidRPr="00C73B35" w:rsidRDefault="00841A65" w:rsidP="004D07B1">
            <w:pPr>
              <w:spacing w:before="80" w:after="80"/>
              <w:rPr>
                <w:rFonts w:cs="Arial"/>
                <w:sz w:val="22"/>
                <w:szCs w:val="22"/>
              </w:rPr>
            </w:pPr>
            <w:r w:rsidRPr="00C73B35">
              <w:rPr>
                <w:rFonts w:cs="Arial"/>
                <w:sz w:val="22"/>
                <w:szCs w:val="22"/>
              </w:rPr>
              <w:t>Book-keeping, Accounting, CSCS Card, Food Safety, Warehousing &amp; Storage</w:t>
            </w:r>
          </w:p>
        </w:tc>
        <w:tc>
          <w:tcPr>
            <w:tcW w:w="2835" w:type="dxa"/>
            <w:shd w:val="clear" w:color="auto" w:fill="auto"/>
            <w:vAlign w:val="center"/>
          </w:tcPr>
          <w:p w14:paraId="090AF79C" w14:textId="77777777" w:rsidR="00841A65" w:rsidRPr="00C73B35" w:rsidRDefault="00841A65" w:rsidP="004D07B1">
            <w:pPr>
              <w:spacing w:before="80" w:after="80"/>
              <w:rPr>
                <w:rFonts w:cs="Arial"/>
                <w:sz w:val="22"/>
                <w:szCs w:val="22"/>
              </w:rPr>
            </w:pPr>
            <w:r w:rsidRPr="00C73B35">
              <w:rPr>
                <w:rFonts w:cs="Arial"/>
                <w:sz w:val="22"/>
                <w:szCs w:val="22"/>
              </w:rPr>
              <w:t>Unemployed</w:t>
            </w:r>
          </w:p>
        </w:tc>
        <w:tc>
          <w:tcPr>
            <w:tcW w:w="3261" w:type="dxa"/>
            <w:shd w:val="clear" w:color="auto" w:fill="auto"/>
            <w:vAlign w:val="center"/>
          </w:tcPr>
          <w:p w14:paraId="04C9C4BD" w14:textId="77777777" w:rsidR="00841A65" w:rsidRPr="00C73B35" w:rsidRDefault="00841A65" w:rsidP="004D07B1">
            <w:pPr>
              <w:rPr>
                <w:rFonts w:cs="Arial"/>
                <w:sz w:val="22"/>
                <w:szCs w:val="22"/>
              </w:rPr>
            </w:pPr>
            <w:r w:rsidRPr="00C73B35">
              <w:rPr>
                <w:rStyle w:val="lrzxr"/>
                <w:rFonts w:cs="Arial"/>
                <w:color w:val="222222"/>
                <w:sz w:val="22"/>
                <w:szCs w:val="22"/>
              </w:rPr>
              <w:t>31 Eastgate St, Southampton SO14 3HB</w:t>
            </w:r>
          </w:p>
        </w:tc>
        <w:tc>
          <w:tcPr>
            <w:tcW w:w="3969" w:type="dxa"/>
            <w:shd w:val="clear" w:color="auto" w:fill="auto"/>
          </w:tcPr>
          <w:p w14:paraId="4B8D2874" w14:textId="77777777" w:rsidR="00841A65" w:rsidRPr="00C73B35" w:rsidRDefault="00841A65" w:rsidP="004D07B1">
            <w:pPr>
              <w:spacing w:before="40" w:after="40"/>
              <w:rPr>
                <w:rStyle w:val="lrzxr"/>
                <w:rFonts w:cs="Arial"/>
                <w:color w:val="222222"/>
                <w:sz w:val="22"/>
                <w:szCs w:val="22"/>
              </w:rPr>
            </w:pPr>
          </w:p>
          <w:p w14:paraId="0155C0E9" w14:textId="77777777" w:rsidR="00841A65" w:rsidRPr="00C73B35" w:rsidRDefault="00841A65" w:rsidP="004D07B1">
            <w:pPr>
              <w:spacing w:before="40" w:after="40"/>
              <w:rPr>
                <w:rStyle w:val="lrzxr"/>
                <w:rFonts w:cs="Arial"/>
                <w:color w:val="222222"/>
                <w:sz w:val="22"/>
                <w:szCs w:val="22"/>
              </w:rPr>
            </w:pPr>
            <w:r w:rsidRPr="00C73B35">
              <w:rPr>
                <w:rStyle w:val="lrzxr"/>
                <w:rFonts w:cs="Arial"/>
                <w:color w:val="222222"/>
                <w:sz w:val="22"/>
                <w:szCs w:val="22"/>
              </w:rPr>
              <w:t>023 8037 1679</w:t>
            </w:r>
          </w:p>
          <w:p w14:paraId="51D66B28" w14:textId="77777777" w:rsidR="00841A65" w:rsidRPr="00C73B35" w:rsidRDefault="00841A65" w:rsidP="004D07B1">
            <w:pPr>
              <w:spacing w:before="40" w:after="40"/>
              <w:rPr>
                <w:rStyle w:val="lrzxr"/>
                <w:rFonts w:cs="Arial"/>
                <w:color w:val="222222"/>
                <w:sz w:val="22"/>
                <w:szCs w:val="22"/>
              </w:rPr>
            </w:pPr>
          </w:p>
          <w:p w14:paraId="29D9C66F" w14:textId="77777777" w:rsidR="00841A65" w:rsidRPr="00C73B35" w:rsidRDefault="007F038C" w:rsidP="004D07B1">
            <w:pPr>
              <w:spacing w:before="40" w:after="40"/>
              <w:rPr>
                <w:rFonts w:cs="Arial"/>
                <w:sz w:val="22"/>
                <w:szCs w:val="22"/>
              </w:rPr>
            </w:pPr>
            <w:hyperlink r:id="rId42" w:history="1">
              <w:r w:rsidR="00841A65" w:rsidRPr="00C73B35">
                <w:rPr>
                  <w:rStyle w:val="Hyperlink"/>
                  <w:rFonts w:cs="Arial"/>
                  <w:sz w:val="22"/>
                  <w:szCs w:val="22"/>
                </w:rPr>
                <w:t>www.pitman-training.com/our-centres/south-west-england/southampton/</w:t>
              </w:r>
            </w:hyperlink>
          </w:p>
          <w:p w14:paraId="229E5AA8" w14:textId="77777777" w:rsidR="00841A65" w:rsidRPr="00C73B35" w:rsidRDefault="00841A65" w:rsidP="004D07B1">
            <w:pPr>
              <w:spacing w:before="40" w:after="40"/>
              <w:rPr>
                <w:rFonts w:cs="Arial"/>
                <w:sz w:val="22"/>
                <w:szCs w:val="22"/>
              </w:rPr>
            </w:pPr>
          </w:p>
        </w:tc>
      </w:tr>
      <w:tr w:rsidR="00841A65" w:rsidRPr="00C73B35" w14:paraId="37BF39EC" w14:textId="77777777" w:rsidTr="00841A65">
        <w:trPr>
          <w:cantSplit/>
        </w:trPr>
        <w:tc>
          <w:tcPr>
            <w:tcW w:w="2410" w:type="dxa"/>
            <w:shd w:val="clear" w:color="auto" w:fill="auto"/>
            <w:vAlign w:val="center"/>
          </w:tcPr>
          <w:p w14:paraId="54FD4A7B" w14:textId="77777777" w:rsidR="00841A65" w:rsidRPr="00C73B35" w:rsidRDefault="00841A65" w:rsidP="004D07B1">
            <w:pPr>
              <w:spacing w:before="80" w:after="80"/>
              <w:rPr>
                <w:rFonts w:cs="Arial"/>
                <w:sz w:val="22"/>
                <w:szCs w:val="22"/>
              </w:rPr>
            </w:pPr>
            <w:r w:rsidRPr="00C73B35">
              <w:rPr>
                <w:rFonts w:cs="Arial"/>
                <w:sz w:val="22"/>
                <w:szCs w:val="22"/>
              </w:rPr>
              <w:t>WEA</w:t>
            </w:r>
          </w:p>
        </w:tc>
        <w:tc>
          <w:tcPr>
            <w:tcW w:w="2551" w:type="dxa"/>
            <w:shd w:val="clear" w:color="auto" w:fill="auto"/>
            <w:vAlign w:val="center"/>
          </w:tcPr>
          <w:p w14:paraId="141F4473" w14:textId="77777777" w:rsidR="00841A65" w:rsidRPr="00C73B35" w:rsidRDefault="00841A65" w:rsidP="004D07B1">
            <w:pPr>
              <w:spacing w:before="80" w:after="80"/>
              <w:rPr>
                <w:rFonts w:cs="Arial"/>
                <w:sz w:val="22"/>
                <w:szCs w:val="22"/>
              </w:rPr>
            </w:pPr>
            <w:r w:rsidRPr="00C73B35">
              <w:rPr>
                <w:rFonts w:cs="Arial"/>
                <w:sz w:val="22"/>
                <w:szCs w:val="22"/>
              </w:rPr>
              <w:t>Maths, English and skills for employment, health and wellbeing, cultural studies and community engagement</w:t>
            </w:r>
          </w:p>
        </w:tc>
        <w:tc>
          <w:tcPr>
            <w:tcW w:w="2835" w:type="dxa"/>
            <w:shd w:val="clear" w:color="auto" w:fill="auto"/>
            <w:vAlign w:val="center"/>
          </w:tcPr>
          <w:p w14:paraId="0E91BB9C" w14:textId="77777777" w:rsidR="00841A65" w:rsidRPr="00C73B35" w:rsidRDefault="00841A65" w:rsidP="004D07B1">
            <w:pPr>
              <w:spacing w:before="80" w:after="80"/>
              <w:rPr>
                <w:rFonts w:cs="Arial"/>
                <w:sz w:val="22"/>
                <w:szCs w:val="22"/>
              </w:rPr>
            </w:pPr>
            <w:r w:rsidRPr="00C73B35">
              <w:rPr>
                <w:rFonts w:cs="Arial"/>
                <w:sz w:val="22"/>
                <w:szCs w:val="22"/>
              </w:rPr>
              <w:t>Black and minority ethnic communities, women’s groups and those with basic skills needs</w:t>
            </w:r>
          </w:p>
        </w:tc>
        <w:tc>
          <w:tcPr>
            <w:tcW w:w="3261" w:type="dxa"/>
            <w:vAlign w:val="center"/>
          </w:tcPr>
          <w:p w14:paraId="07D6FC42" w14:textId="77777777" w:rsidR="00841A65" w:rsidRPr="00C73B35" w:rsidRDefault="00841A65" w:rsidP="004D07B1">
            <w:pPr>
              <w:rPr>
                <w:rFonts w:cs="Arial"/>
                <w:sz w:val="22"/>
                <w:szCs w:val="22"/>
              </w:rPr>
            </w:pPr>
            <w:r w:rsidRPr="00C73B35">
              <w:rPr>
                <w:rFonts w:cs="Arial"/>
                <w:sz w:val="22"/>
                <w:szCs w:val="22"/>
              </w:rPr>
              <w:t>Workers Educational Association (WEA)</w:t>
            </w:r>
          </w:p>
          <w:p w14:paraId="5D98265F" w14:textId="77777777" w:rsidR="00841A65" w:rsidRPr="00C73B35" w:rsidRDefault="00841A65" w:rsidP="004D07B1">
            <w:pPr>
              <w:rPr>
                <w:rFonts w:cs="Arial"/>
                <w:sz w:val="22"/>
                <w:szCs w:val="22"/>
              </w:rPr>
            </w:pPr>
            <w:r w:rsidRPr="00C73B35">
              <w:rPr>
                <w:rFonts w:cs="Arial"/>
                <w:sz w:val="22"/>
                <w:szCs w:val="22"/>
              </w:rPr>
              <w:t>60-68 Clovelly Road</w:t>
            </w:r>
          </w:p>
          <w:p w14:paraId="310505C5" w14:textId="77777777" w:rsidR="00841A65" w:rsidRPr="00C73B35" w:rsidRDefault="00841A65" w:rsidP="004D07B1">
            <w:pPr>
              <w:rPr>
                <w:rFonts w:cs="Arial"/>
                <w:sz w:val="22"/>
                <w:szCs w:val="22"/>
              </w:rPr>
            </w:pPr>
            <w:r w:rsidRPr="00C73B35">
              <w:rPr>
                <w:rFonts w:cs="Arial"/>
                <w:sz w:val="22"/>
                <w:szCs w:val="22"/>
              </w:rPr>
              <w:t>Southampton</w:t>
            </w:r>
          </w:p>
          <w:p w14:paraId="28BB28B1" w14:textId="77777777" w:rsidR="00841A65" w:rsidRPr="00C73B35" w:rsidRDefault="00841A65" w:rsidP="004D07B1">
            <w:pPr>
              <w:rPr>
                <w:rFonts w:cs="Arial"/>
                <w:sz w:val="22"/>
                <w:szCs w:val="22"/>
              </w:rPr>
            </w:pPr>
            <w:r w:rsidRPr="00C73B35">
              <w:rPr>
                <w:rFonts w:cs="Arial"/>
                <w:sz w:val="22"/>
                <w:szCs w:val="22"/>
              </w:rPr>
              <w:t>SO16 3NX</w:t>
            </w:r>
          </w:p>
        </w:tc>
        <w:tc>
          <w:tcPr>
            <w:tcW w:w="3969" w:type="dxa"/>
          </w:tcPr>
          <w:p w14:paraId="2F14C4C6" w14:textId="77777777" w:rsidR="00841A65" w:rsidRPr="00C73B35" w:rsidRDefault="00841A65" w:rsidP="004D07B1">
            <w:pPr>
              <w:spacing w:before="40" w:after="40"/>
              <w:rPr>
                <w:rFonts w:cs="Arial"/>
                <w:sz w:val="22"/>
                <w:szCs w:val="22"/>
              </w:rPr>
            </w:pPr>
          </w:p>
          <w:p w14:paraId="4ACDBBCB" w14:textId="77777777" w:rsidR="00841A65" w:rsidRPr="00C73B35" w:rsidRDefault="00841A65" w:rsidP="004D07B1">
            <w:pPr>
              <w:spacing w:before="40" w:after="40"/>
              <w:rPr>
                <w:rFonts w:cs="Arial"/>
                <w:sz w:val="22"/>
                <w:szCs w:val="22"/>
              </w:rPr>
            </w:pPr>
            <w:r w:rsidRPr="00C73B35">
              <w:rPr>
                <w:rFonts w:cs="Arial"/>
                <w:sz w:val="22"/>
                <w:szCs w:val="22"/>
              </w:rPr>
              <w:t>023 8063 0483</w:t>
            </w:r>
          </w:p>
          <w:p w14:paraId="51AA28BF" w14:textId="77777777" w:rsidR="00841A65" w:rsidRPr="00C73B35" w:rsidRDefault="00841A65" w:rsidP="004D07B1">
            <w:pPr>
              <w:spacing w:before="40" w:after="40"/>
              <w:rPr>
                <w:rFonts w:cs="Arial"/>
                <w:sz w:val="22"/>
                <w:szCs w:val="22"/>
              </w:rPr>
            </w:pPr>
          </w:p>
          <w:p w14:paraId="07EA049A" w14:textId="77777777" w:rsidR="00841A65" w:rsidRPr="00C73B35" w:rsidRDefault="007F038C" w:rsidP="004D07B1">
            <w:pPr>
              <w:spacing w:before="40" w:after="40"/>
              <w:rPr>
                <w:rFonts w:cs="Arial"/>
                <w:sz w:val="22"/>
                <w:szCs w:val="22"/>
              </w:rPr>
            </w:pPr>
            <w:hyperlink r:id="rId43" w:history="1">
              <w:r w:rsidR="00841A65" w:rsidRPr="00C73B35">
                <w:rPr>
                  <w:rStyle w:val="Hyperlink"/>
                  <w:rFonts w:cs="Arial"/>
                  <w:sz w:val="22"/>
                  <w:szCs w:val="22"/>
                </w:rPr>
                <w:t>http://www.wea.org.uk</w:t>
              </w:r>
            </w:hyperlink>
          </w:p>
        </w:tc>
      </w:tr>
    </w:tbl>
    <w:p w14:paraId="0AD44E4D" w14:textId="77777777" w:rsidR="002F3F8C" w:rsidRPr="008F6A75" w:rsidRDefault="002F3F8C" w:rsidP="000F14F0">
      <w:pPr>
        <w:spacing w:line="340" w:lineRule="exact"/>
        <w:rPr>
          <w:rFonts w:ascii="Arial Narrow" w:hAnsi="Arial Narrow" w:cs="Arial"/>
          <w:color w:val="FF0000"/>
          <w:sz w:val="20"/>
          <w:szCs w:val="20"/>
        </w:rPr>
      </w:pPr>
    </w:p>
    <w:sectPr w:rsidR="002F3F8C" w:rsidRPr="008F6A75" w:rsidSect="005A02A4">
      <w:pgSz w:w="16838" w:h="11906" w:orient="landscape" w:code="9"/>
      <w:pgMar w:top="1134" w:right="360" w:bottom="986" w:left="14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8EF8B" w14:textId="77777777" w:rsidR="00BD49DD" w:rsidRDefault="00BD49DD">
      <w:r>
        <w:separator/>
      </w:r>
    </w:p>
  </w:endnote>
  <w:endnote w:type="continuationSeparator" w:id="0">
    <w:p w14:paraId="03F9D96B" w14:textId="77777777" w:rsidR="00BD49DD" w:rsidRDefault="00BD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IYDEB V+ Swiss 721 BT">
    <w:altName w:val="Swis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25EB" w14:textId="77777777" w:rsidR="00BD49DD" w:rsidRDefault="00BD49DD" w:rsidP="00F9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09B63" w14:textId="77777777" w:rsidR="00BD49DD" w:rsidRDefault="00BD49DD" w:rsidP="000B1C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8267" w14:textId="77777777" w:rsidR="00BD49DD" w:rsidRDefault="00BD49DD" w:rsidP="00F93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0BA4D3" w14:textId="77777777" w:rsidR="00BD49DD" w:rsidRDefault="00BD49DD" w:rsidP="000B1C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BED2" w14:textId="77777777" w:rsidR="00430220" w:rsidRDefault="0043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73FB" w14:textId="77777777" w:rsidR="00BD49DD" w:rsidRDefault="00BD49DD">
      <w:r>
        <w:separator/>
      </w:r>
    </w:p>
  </w:footnote>
  <w:footnote w:type="continuationSeparator" w:id="0">
    <w:p w14:paraId="2BCEE0A0" w14:textId="77777777" w:rsidR="00BD49DD" w:rsidRDefault="00BD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C685" w14:textId="77777777" w:rsidR="00430220" w:rsidRDefault="00430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B10D" w14:textId="77777777" w:rsidR="00430220" w:rsidRDefault="00430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A4DC" w14:textId="77777777" w:rsidR="00430220" w:rsidRDefault="0043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4AB9"/>
    <w:multiLevelType w:val="hybridMultilevel"/>
    <w:tmpl w:val="D3A27E22"/>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E006CB5"/>
    <w:multiLevelType w:val="hybridMultilevel"/>
    <w:tmpl w:val="375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5341"/>
    <w:multiLevelType w:val="hybridMultilevel"/>
    <w:tmpl w:val="48E87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A5A8D"/>
    <w:multiLevelType w:val="hybridMultilevel"/>
    <w:tmpl w:val="22D0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550FB"/>
    <w:multiLevelType w:val="hybridMultilevel"/>
    <w:tmpl w:val="CCF68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842CC"/>
    <w:multiLevelType w:val="hybridMultilevel"/>
    <w:tmpl w:val="91D62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2679D"/>
    <w:multiLevelType w:val="hybridMultilevel"/>
    <w:tmpl w:val="010C92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9F77285"/>
    <w:multiLevelType w:val="hybridMultilevel"/>
    <w:tmpl w:val="38266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F275E"/>
    <w:multiLevelType w:val="hybridMultilevel"/>
    <w:tmpl w:val="E402A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3190B"/>
    <w:multiLevelType w:val="hybridMultilevel"/>
    <w:tmpl w:val="CA800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01D5AB9"/>
    <w:multiLevelType w:val="hybridMultilevel"/>
    <w:tmpl w:val="711A53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40473"/>
    <w:multiLevelType w:val="hybridMultilevel"/>
    <w:tmpl w:val="43544AFC"/>
    <w:lvl w:ilvl="0" w:tplc="08090001">
      <w:start w:val="1"/>
      <w:numFmt w:val="bullet"/>
      <w:lvlText w:val=""/>
      <w:lvlJc w:val="left"/>
      <w:pPr>
        <w:tabs>
          <w:tab w:val="num" w:pos="720"/>
        </w:tabs>
        <w:ind w:left="720" w:hanging="360"/>
      </w:pPr>
      <w:rPr>
        <w:rFonts w:ascii="Symbol" w:hAnsi="Symbol" w:hint="default"/>
      </w:rPr>
    </w:lvl>
    <w:lvl w:ilvl="1" w:tplc="B94C3DD6">
      <w:start w:val="1"/>
      <w:numFmt w:val="decimal"/>
      <w:lvlText w:val="%2."/>
      <w:lvlJc w:val="left"/>
      <w:pPr>
        <w:tabs>
          <w:tab w:val="num" w:pos="1440"/>
        </w:tabs>
        <w:ind w:left="1440" w:hanging="360"/>
      </w:pPr>
      <w:rPr>
        <w:rFonts w:cs="Times New Roman"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E0FCE"/>
    <w:multiLevelType w:val="hybridMultilevel"/>
    <w:tmpl w:val="14EC1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24543"/>
    <w:multiLevelType w:val="hybridMultilevel"/>
    <w:tmpl w:val="C8E0D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302B54"/>
    <w:multiLevelType w:val="hybridMultilevel"/>
    <w:tmpl w:val="C764C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F82396"/>
    <w:multiLevelType w:val="hybridMultilevel"/>
    <w:tmpl w:val="BAC8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96772"/>
    <w:multiLevelType w:val="hybridMultilevel"/>
    <w:tmpl w:val="5E9881D2"/>
    <w:lvl w:ilvl="0" w:tplc="EBCEFA5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542A6"/>
    <w:multiLevelType w:val="hybridMultilevel"/>
    <w:tmpl w:val="229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43AA8"/>
    <w:multiLevelType w:val="hybridMultilevel"/>
    <w:tmpl w:val="A28073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D165F7"/>
    <w:multiLevelType w:val="hybridMultilevel"/>
    <w:tmpl w:val="14C2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16"/>
  </w:num>
  <w:num w:numId="5">
    <w:abstractNumId w:val="14"/>
  </w:num>
  <w:num w:numId="6">
    <w:abstractNumId w:val="2"/>
  </w:num>
  <w:num w:numId="7">
    <w:abstractNumId w:val="5"/>
  </w:num>
  <w:num w:numId="8">
    <w:abstractNumId w:val="12"/>
  </w:num>
  <w:num w:numId="9">
    <w:abstractNumId w:val="7"/>
  </w:num>
  <w:num w:numId="10">
    <w:abstractNumId w:val="8"/>
  </w:num>
  <w:num w:numId="11">
    <w:abstractNumId w:val="9"/>
  </w:num>
  <w:num w:numId="12">
    <w:abstractNumId w:val="13"/>
  </w:num>
  <w:num w:numId="13">
    <w:abstractNumId w:val="17"/>
  </w:num>
  <w:num w:numId="14">
    <w:abstractNumId w:val="4"/>
  </w:num>
  <w:num w:numId="15">
    <w:abstractNumId w:val="6"/>
  </w:num>
  <w:num w:numId="16">
    <w:abstractNumId w:val="0"/>
  </w:num>
  <w:num w:numId="17">
    <w:abstractNumId w:val="3"/>
  </w:num>
  <w:num w:numId="18">
    <w:abstractNumId w:val="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EF"/>
    <w:rsid w:val="00035B5E"/>
    <w:rsid w:val="00090572"/>
    <w:rsid w:val="00094CA1"/>
    <w:rsid w:val="000B1C09"/>
    <w:rsid w:val="000C291F"/>
    <w:rsid w:val="000C4797"/>
    <w:rsid w:val="000E60C4"/>
    <w:rsid w:val="000F14F0"/>
    <w:rsid w:val="00106485"/>
    <w:rsid w:val="001156C9"/>
    <w:rsid w:val="00132B52"/>
    <w:rsid w:val="00163735"/>
    <w:rsid w:val="001F4C62"/>
    <w:rsid w:val="001F6BF4"/>
    <w:rsid w:val="0021491A"/>
    <w:rsid w:val="00220C03"/>
    <w:rsid w:val="00244D66"/>
    <w:rsid w:val="00273E70"/>
    <w:rsid w:val="002938B2"/>
    <w:rsid w:val="002A3C81"/>
    <w:rsid w:val="002A6D5E"/>
    <w:rsid w:val="002B5D29"/>
    <w:rsid w:val="002D5240"/>
    <w:rsid w:val="002F2A70"/>
    <w:rsid w:val="002F3F8C"/>
    <w:rsid w:val="00316497"/>
    <w:rsid w:val="00327E4D"/>
    <w:rsid w:val="003405F7"/>
    <w:rsid w:val="00340DE6"/>
    <w:rsid w:val="003A3B6F"/>
    <w:rsid w:val="003A7777"/>
    <w:rsid w:val="003E7ED4"/>
    <w:rsid w:val="00416601"/>
    <w:rsid w:val="00420E81"/>
    <w:rsid w:val="00430220"/>
    <w:rsid w:val="00490CF6"/>
    <w:rsid w:val="00491310"/>
    <w:rsid w:val="004B4C31"/>
    <w:rsid w:val="004F4171"/>
    <w:rsid w:val="00513E25"/>
    <w:rsid w:val="00543F43"/>
    <w:rsid w:val="0054749C"/>
    <w:rsid w:val="005A02A4"/>
    <w:rsid w:val="005C34D4"/>
    <w:rsid w:val="005C3561"/>
    <w:rsid w:val="0061778B"/>
    <w:rsid w:val="00644E6A"/>
    <w:rsid w:val="00646BCB"/>
    <w:rsid w:val="00655C55"/>
    <w:rsid w:val="00666092"/>
    <w:rsid w:val="00681B4B"/>
    <w:rsid w:val="00697B01"/>
    <w:rsid w:val="006D55DF"/>
    <w:rsid w:val="00734CC7"/>
    <w:rsid w:val="00743997"/>
    <w:rsid w:val="007811FA"/>
    <w:rsid w:val="007C3B39"/>
    <w:rsid w:val="007F038C"/>
    <w:rsid w:val="007F0A53"/>
    <w:rsid w:val="0082625E"/>
    <w:rsid w:val="0083759B"/>
    <w:rsid w:val="00841A65"/>
    <w:rsid w:val="008978CA"/>
    <w:rsid w:val="008C5102"/>
    <w:rsid w:val="008D6A96"/>
    <w:rsid w:val="008F6A75"/>
    <w:rsid w:val="009016B3"/>
    <w:rsid w:val="009443C7"/>
    <w:rsid w:val="00964645"/>
    <w:rsid w:val="009A424B"/>
    <w:rsid w:val="00A025D3"/>
    <w:rsid w:val="00A20C15"/>
    <w:rsid w:val="00A33083"/>
    <w:rsid w:val="00A361DC"/>
    <w:rsid w:val="00A4685D"/>
    <w:rsid w:val="00A555E6"/>
    <w:rsid w:val="00A7144E"/>
    <w:rsid w:val="00A84920"/>
    <w:rsid w:val="00AB4C86"/>
    <w:rsid w:val="00AB6FFD"/>
    <w:rsid w:val="00AF4921"/>
    <w:rsid w:val="00AF7660"/>
    <w:rsid w:val="00B01E96"/>
    <w:rsid w:val="00B11BE0"/>
    <w:rsid w:val="00B14C94"/>
    <w:rsid w:val="00B16D72"/>
    <w:rsid w:val="00B25724"/>
    <w:rsid w:val="00B25D75"/>
    <w:rsid w:val="00B421E6"/>
    <w:rsid w:val="00B7716D"/>
    <w:rsid w:val="00B82C3E"/>
    <w:rsid w:val="00B96E07"/>
    <w:rsid w:val="00BA6E8F"/>
    <w:rsid w:val="00BC1B99"/>
    <w:rsid w:val="00BD49DD"/>
    <w:rsid w:val="00BE65FF"/>
    <w:rsid w:val="00BF0506"/>
    <w:rsid w:val="00BF363F"/>
    <w:rsid w:val="00BF70F6"/>
    <w:rsid w:val="00C057FC"/>
    <w:rsid w:val="00C24335"/>
    <w:rsid w:val="00C45A1E"/>
    <w:rsid w:val="00C57B69"/>
    <w:rsid w:val="00C92DEF"/>
    <w:rsid w:val="00CF6F05"/>
    <w:rsid w:val="00D001A5"/>
    <w:rsid w:val="00D10C96"/>
    <w:rsid w:val="00D47FAB"/>
    <w:rsid w:val="00D57002"/>
    <w:rsid w:val="00DC1C26"/>
    <w:rsid w:val="00E11247"/>
    <w:rsid w:val="00E407C4"/>
    <w:rsid w:val="00E56249"/>
    <w:rsid w:val="00E93C14"/>
    <w:rsid w:val="00ED3FFF"/>
    <w:rsid w:val="00F031CB"/>
    <w:rsid w:val="00F063A6"/>
    <w:rsid w:val="00F31D0C"/>
    <w:rsid w:val="00F93785"/>
    <w:rsid w:val="00FA1474"/>
    <w:rsid w:val="00FC2C34"/>
    <w:rsid w:val="00FC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F75569"/>
  <w15:chartTrackingRefBased/>
  <w15:docId w15:val="{302DDE04-5B06-4DB7-94A9-F66A4F9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497"/>
    <w:rPr>
      <w:color w:val="0000FF"/>
      <w:u w:val="single"/>
    </w:rPr>
  </w:style>
  <w:style w:type="paragraph" w:styleId="BalloonText">
    <w:name w:val="Balloon Text"/>
    <w:basedOn w:val="Normal"/>
    <w:semiHidden/>
    <w:rsid w:val="00D57002"/>
    <w:rPr>
      <w:rFonts w:ascii="Tahoma" w:hAnsi="Tahoma" w:cs="Tahoma"/>
      <w:sz w:val="16"/>
      <w:szCs w:val="16"/>
    </w:rPr>
  </w:style>
  <w:style w:type="table" w:styleId="TableGrid">
    <w:name w:val="Table Grid"/>
    <w:basedOn w:val="TableNormal"/>
    <w:rsid w:val="00FC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1C09"/>
    <w:pPr>
      <w:tabs>
        <w:tab w:val="center" w:pos="4153"/>
        <w:tab w:val="right" w:pos="8306"/>
      </w:tabs>
    </w:pPr>
  </w:style>
  <w:style w:type="character" w:styleId="PageNumber">
    <w:name w:val="page number"/>
    <w:basedOn w:val="DefaultParagraphFont"/>
    <w:rsid w:val="000B1C09"/>
  </w:style>
  <w:style w:type="paragraph" w:styleId="Header">
    <w:name w:val="header"/>
    <w:basedOn w:val="Normal"/>
    <w:rsid w:val="000B1C09"/>
    <w:pPr>
      <w:tabs>
        <w:tab w:val="center" w:pos="4153"/>
        <w:tab w:val="right" w:pos="8306"/>
      </w:tabs>
    </w:pPr>
  </w:style>
  <w:style w:type="paragraph" w:customStyle="1" w:styleId="Default">
    <w:name w:val="Default"/>
    <w:rsid w:val="00E407C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407C4"/>
    <w:pPr>
      <w:ind w:left="720"/>
      <w:contextualSpacing/>
    </w:pPr>
  </w:style>
  <w:style w:type="paragraph" w:customStyle="1" w:styleId="Pa0">
    <w:name w:val="Pa0"/>
    <w:basedOn w:val="Default"/>
    <w:next w:val="Default"/>
    <w:uiPriority w:val="99"/>
    <w:rsid w:val="00E407C4"/>
    <w:pPr>
      <w:spacing w:line="241" w:lineRule="atLeast"/>
    </w:pPr>
    <w:rPr>
      <w:rFonts w:ascii="Swiss 72 1 BT" w:eastAsia="Calibri" w:hAnsi="Swiss 72 1 BT" w:cs="Times New Roman"/>
      <w:color w:val="auto"/>
      <w:lang w:eastAsia="en-US"/>
    </w:rPr>
  </w:style>
  <w:style w:type="character" w:customStyle="1" w:styleId="A0">
    <w:name w:val="A0"/>
    <w:uiPriority w:val="99"/>
    <w:rsid w:val="00E407C4"/>
    <w:rPr>
      <w:rFonts w:cs="Swiss 72 1 BT"/>
      <w:color w:val="000000"/>
      <w:sz w:val="22"/>
      <w:szCs w:val="22"/>
    </w:rPr>
  </w:style>
  <w:style w:type="paragraph" w:customStyle="1" w:styleId="Pa1">
    <w:name w:val="Pa1"/>
    <w:basedOn w:val="Default"/>
    <w:next w:val="Default"/>
    <w:uiPriority w:val="99"/>
    <w:rsid w:val="00E407C4"/>
    <w:pPr>
      <w:spacing w:line="241" w:lineRule="atLeast"/>
    </w:pPr>
    <w:rPr>
      <w:rFonts w:ascii="Swiss 72 1 BT" w:eastAsia="Calibri" w:hAnsi="Swiss 72 1 BT" w:cs="Times New Roman"/>
      <w:color w:val="auto"/>
      <w:lang w:eastAsia="en-US"/>
    </w:rPr>
  </w:style>
  <w:style w:type="paragraph" w:customStyle="1" w:styleId="Pa3">
    <w:name w:val="Pa3"/>
    <w:basedOn w:val="Default"/>
    <w:next w:val="Default"/>
    <w:uiPriority w:val="99"/>
    <w:rsid w:val="00340DE6"/>
    <w:pPr>
      <w:spacing w:line="221" w:lineRule="atLeast"/>
    </w:pPr>
    <w:rPr>
      <w:rFonts w:ascii="IYDEB V+ Swiss 721 BT" w:hAnsi="IYDEB V+ Swiss 721 BT" w:cs="Times New Roman"/>
      <w:color w:val="auto"/>
    </w:rPr>
  </w:style>
  <w:style w:type="character" w:styleId="FollowedHyperlink">
    <w:name w:val="FollowedHyperlink"/>
    <w:basedOn w:val="DefaultParagraphFont"/>
    <w:rsid w:val="00666092"/>
    <w:rPr>
      <w:color w:val="954F72" w:themeColor="followedHyperlink"/>
      <w:u w:val="single"/>
    </w:rPr>
  </w:style>
  <w:style w:type="character" w:styleId="UnresolvedMention">
    <w:name w:val="Unresolved Mention"/>
    <w:basedOn w:val="DefaultParagraphFont"/>
    <w:uiPriority w:val="99"/>
    <w:semiHidden/>
    <w:unhideWhenUsed/>
    <w:rsid w:val="00BD49DD"/>
    <w:rPr>
      <w:color w:val="605E5C"/>
      <w:shd w:val="clear" w:color="auto" w:fill="E1DFDD"/>
    </w:rPr>
  </w:style>
  <w:style w:type="character" w:customStyle="1" w:styleId="lrzxr">
    <w:name w:val="lrzxr"/>
    <w:basedOn w:val="DefaultParagraphFont"/>
    <w:rsid w:val="00B82C3E"/>
  </w:style>
  <w:style w:type="character" w:styleId="Strong">
    <w:name w:val="Strong"/>
    <w:basedOn w:val="DefaultParagraphFont"/>
    <w:uiPriority w:val="22"/>
    <w:qFormat/>
    <w:rsid w:val="00B82C3E"/>
    <w:rPr>
      <w:b/>
      <w:bCs/>
      <w:color w:val="58595B"/>
    </w:rPr>
  </w:style>
  <w:style w:type="paragraph" w:styleId="NormalWeb">
    <w:name w:val="Normal (Web)"/>
    <w:basedOn w:val="Normal"/>
    <w:uiPriority w:val="99"/>
    <w:unhideWhenUsed/>
    <w:rsid w:val="005C356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19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2002">
          <w:marLeft w:val="0"/>
          <w:marRight w:val="0"/>
          <w:marTop w:val="0"/>
          <w:marBottom w:val="0"/>
          <w:divBdr>
            <w:top w:val="none" w:sz="0" w:space="0" w:color="auto"/>
            <w:left w:val="none" w:sz="0" w:space="0" w:color="auto"/>
            <w:bottom w:val="none" w:sz="0" w:space="0" w:color="auto"/>
            <w:right w:val="none" w:sz="0" w:space="0" w:color="auto"/>
          </w:divBdr>
          <w:divsChild>
            <w:div w:id="952831886">
              <w:marLeft w:val="0"/>
              <w:marRight w:val="0"/>
              <w:marTop w:val="0"/>
              <w:marBottom w:val="0"/>
              <w:divBdr>
                <w:top w:val="none" w:sz="0" w:space="0" w:color="auto"/>
                <w:left w:val="none" w:sz="0" w:space="0" w:color="auto"/>
                <w:bottom w:val="none" w:sz="0" w:space="0" w:color="auto"/>
                <w:right w:val="none" w:sz="0" w:space="0" w:color="auto"/>
              </w:divBdr>
              <w:divsChild>
                <w:div w:id="1689329674">
                  <w:marLeft w:val="0"/>
                  <w:marRight w:val="0"/>
                  <w:marTop w:val="0"/>
                  <w:marBottom w:val="0"/>
                  <w:divBdr>
                    <w:top w:val="none" w:sz="0" w:space="0" w:color="auto"/>
                    <w:left w:val="none" w:sz="0" w:space="0" w:color="auto"/>
                    <w:bottom w:val="none" w:sz="0" w:space="0" w:color="auto"/>
                    <w:right w:val="none" w:sz="0" w:space="0" w:color="auto"/>
                  </w:divBdr>
                  <w:divsChild>
                    <w:div w:id="1772630185">
                      <w:marLeft w:val="0"/>
                      <w:marRight w:val="0"/>
                      <w:marTop w:val="0"/>
                      <w:marBottom w:val="0"/>
                      <w:divBdr>
                        <w:top w:val="none" w:sz="0" w:space="0" w:color="auto"/>
                        <w:left w:val="none" w:sz="0" w:space="0" w:color="auto"/>
                        <w:bottom w:val="none" w:sz="0" w:space="0" w:color="auto"/>
                        <w:right w:val="none" w:sz="0" w:space="0" w:color="auto"/>
                      </w:divBdr>
                      <w:divsChild>
                        <w:div w:id="1128357667">
                          <w:marLeft w:val="0"/>
                          <w:marRight w:val="0"/>
                          <w:marTop w:val="0"/>
                          <w:marBottom w:val="0"/>
                          <w:divBdr>
                            <w:top w:val="none" w:sz="0" w:space="0" w:color="auto"/>
                            <w:left w:val="none" w:sz="0" w:space="0" w:color="auto"/>
                            <w:bottom w:val="none" w:sz="0" w:space="0" w:color="auto"/>
                            <w:right w:val="none" w:sz="0" w:space="0" w:color="auto"/>
                          </w:divBdr>
                          <w:divsChild>
                            <w:div w:id="966273682">
                              <w:marLeft w:val="0"/>
                              <w:marRight w:val="0"/>
                              <w:marTop w:val="0"/>
                              <w:marBottom w:val="0"/>
                              <w:divBdr>
                                <w:top w:val="none" w:sz="0" w:space="0" w:color="auto"/>
                                <w:left w:val="none" w:sz="0" w:space="0" w:color="auto"/>
                                <w:bottom w:val="none" w:sz="0" w:space="0" w:color="auto"/>
                                <w:right w:val="none" w:sz="0" w:space="0" w:color="auto"/>
                              </w:divBdr>
                              <w:divsChild>
                                <w:div w:id="634679102">
                                  <w:marLeft w:val="0"/>
                                  <w:marRight w:val="0"/>
                                  <w:marTop w:val="0"/>
                                  <w:marBottom w:val="0"/>
                                  <w:divBdr>
                                    <w:top w:val="none" w:sz="0" w:space="0" w:color="auto"/>
                                    <w:left w:val="none" w:sz="0" w:space="0" w:color="auto"/>
                                    <w:bottom w:val="none" w:sz="0" w:space="0" w:color="auto"/>
                                    <w:right w:val="none" w:sz="0" w:space="0" w:color="auto"/>
                                  </w:divBdr>
                                  <w:divsChild>
                                    <w:div w:id="260071328">
                                      <w:marLeft w:val="0"/>
                                      <w:marRight w:val="0"/>
                                      <w:marTop w:val="0"/>
                                      <w:marBottom w:val="0"/>
                                      <w:divBdr>
                                        <w:top w:val="none" w:sz="0" w:space="0" w:color="auto"/>
                                        <w:left w:val="none" w:sz="0" w:space="0" w:color="auto"/>
                                        <w:bottom w:val="none" w:sz="0" w:space="0" w:color="auto"/>
                                        <w:right w:val="none" w:sz="0" w:space="0" w:color="auto"/>
                                      </w:divBdr>
                                      <w:divsChild>
                                        <w:div w:id="21366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tel:+441264345800" TargetMode="External"/><Relationship Id="rId39" Type="http://schemas.openxmlformats.org/officeDocument/2006/relationships/hyperlink" Target="http://www.southampton.gov.uk/schools-learning/further-learning/employment-support-team.aspx" TargetMode="External"/><Relationship Id="rId21" Type="http://schemas.openxmlformats.org/officeDocument/2006/relationships/hyperlink" Target="mailto:enquiries@southampton-city.ac.uk" TargetMode="External"/><Relationship Id="rId34" Type="http://schemas.openxmlformats.org/officeDocument/2006/relationships/hyperlink" Target="mailto:mark@socomusicproject.org.uk" TargetMode="External"/><Relationship Id="rId42" Type="http://schemas.openxmlformats.org/officeDocument/2006/relationships/hyperlink" Target="http://www.pitman-training.com/our-centres/south-west-england/southampt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engage@mayflow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cityccg.nhs.uk/our-vision-mission-and-values" TargetMode="External"/><Relationship Id="rId24" Type="http://schemas.openxmlformats.org/officeDocument/2006/relationships/hyperlink" Target="http://www.can.coop" TargetMode="External"/><Relationship Id="rId32" Type="http://schemas.openxmlformats.org/officeDocument/2006/relationships/hyperlink" Target="mailto:enquiries@nolimitshelp.org.uk" TargetMode="External"/><Relationship Id="rId37" Type="http://schemas.openxmlformats.org/officeDocument/2006/relationships/hyperlink" Target="mailto:surestart@southampton.gov.uk" TargetMode="External"/><Relationship Id="rId40" Type="http://schemas.openxmlformats.org/officeDocument/2006/relationships/hyperlink" Target="mailto:ichambers@twics.org.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learproject.org.uk" TargetMode="External"/><Relationship Id="rId28" Type="http://schemas.openxmlformats.org/officeDocument/2006/relationships/hyperlink" Target="mailto:acet@itchen.ac.uk" TargetMode="External"/><Relationship Id="rId36" Type="http://schemas.openxmlformats.org/officeDocument/2006/relationships/hyperlink" Target="mailto:gallery.education@southampton.gov.uk" TargetMode="External"/><Relationship Id="rId10" Type="http://schemas.openxmlformats.org/officeDocument/2006/relationships/image" Target="media/image3.png"/><Relationship Id="rId19" Type="http://schemas.openxmlformats.org/officeDocument/2006/relationships/hyperlink" Target="http://www.bfluent.co.uk/" TargetMode="External"/><Relationship Id="rId31" Type="http://schemas.openxmlformats.org/officeDocument/2006/relationships/hyperlink" Target="mailto:l.lawless@carersinsouthampton.co.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tel:023%208022%201111" TargetMode="External"/><Relationship Id="rId27" Type="http://schemas.openxmlformats.org/officeDocument/2006/relationships/hyperlink" Target="mailto:info@enhamtrust.org.uk" TargetMode="External"/><Relationship Id="rId30" Type="http://schemas.openxmlformats.org/officeDocument/2006/relationships/hyperlink" Target="https://urldefense.proofpoint.com/v2/url?u=http-3A__mayflower.org.uk_get-2Dinvolved_&amp;d=DwMFAw&amp;c=pbUzoxRZCRvayVvkYvkiMADZfiEVjR_P9wc-irKGhek&amp;r=bJa7HrGYNBa1Dni6Iv7s_mulTndd9UQBFxIS989ME3rLXPAotWBRoEPLmrZzCaNs&amp;m=xRhZy-y9VW1GN1apfAYSsGzKdteFvtTnk8yTXFo2170&amp;s=k9VYpkGo0sgy-3DyUsne-N2cAoVgrip2QbjyJjM_le4&amp;e=" TargetMode="External"/><Relationship Id="rId35" Type="http://schemas.openxmlformats.org/officeDocument/2006/relationships/hyperlink" Target="http://www.southampton.gov.uk/libraries-museums/art-gallery/activities-adults.aspx" TargetMode="External"/><Relationship Id="rId43" Type="http://schemas.openxmlformats.org/officeDocument/2006/relationships/hyperlink" Target="http://www.wea.org.u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outhamptoncityccg.nhs.uk/better-care-southampton" TargetMode="External"/><Relationship Id="rId17" Type="http://schemas.openxmlformats.org/officeDocument/2006/relationships/header" Target="header3.xml"/><Relationship Id="rId25" Type="http://schemas.openxmlformats.org/officeDocument/2006/relationships/hyperlink" Target="mailto:chris@assist.coop" TargetMode="External"/><Relationship Id="rId33" Type="http://schemas.openxmlformats.org/officeDocument/2006/relationships/hyperlink" Target="http://www.socomusicproject.org.uk" TargetMode="External"/><Relationship Id="rId38" Type="http://schemas.openxmlformats.org/officeDocument/2006/relationships/hyperlink" Target="mailto:Employment.support.team@southampton.gov.uk" TargetMode="External"/><Relationship Id="rId20" Type="http://schemas.openxmlformats.org/officeDocument/2006/relationships/hyperlink" Target="http://www.southampton-city.ac.uk" TargetMode="External"/><Relationship Id="rId41" Type="http://schemas.openxmlformats.org/officeDocument/2006/relationships/hyperlink" Target="mailto:mtomlinsom@tw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2B88-B95A-41D1-BD0C-8F16B6F2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1303</Words>
  <Characters>10467</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11747</CharactersWithSpaces>
  <SharedDoc>false</SharedDoc>
  <HLinks>
    <vt:vector size="6" baseType="variant">
      <vt:variant>
        <vt:i4>3407998</vt:i4>
      </vt:variant>
      <vt:variant>
        <vt:i4>0</vt:i4>
      </vt:variant>
      <vt:variant>
        <vt:i4>0</vt:i4>
      </vt:variant>
      <vt:variant>
        <vt:i4>5</vt:i4>
      </vt:variant>
      <vt:variant>
        <vt:lpwstr>http://www.southampton.gov.uk/learning/learningskills/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Davison, Lorraine</cp:lastModifiedBy>
  <cp:revision>6</cp:revision>
  <dcterms:created xsi:type="dcterms:W3CDTF">2021-08-26T14:35:00Z</dcterms:created>
  <dcterms:modified xsi:type="dcterms:W3CDTF">2021-10-22T11:16:00Z</dcterms:modified>
</cp:coreProperties>
</file>